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487" w:rsidRPr="002733E8" w:rsidRDefault="00D01487" w:rsidP="00AC5178">
      <w:pPr>
        <w:spacing w:line="360" w:lineRule="auto"/>
        <w:ind w:right="49"/>
        <w:jc w:val="both"/>
        <w:rPr>
          <w:rFonts w:ascii="Arial" w:hAnsi="Arial" w:cs="Arial"/>
          <w:szCs w:val="24"/>
        </w:rPr>
      </w:pPr>
      <w:r w:rsidRPr="002733E8">
        <w:rPr>
          <w:rFonts w:ascii="Arial" w:hAnsi="Arial" w:cs="Arial"/>
          <w:szCs w:val="24"/>
        </w:rPr>
        <w:t>Monterrey, Nuevo León</w:t>
      </w:r>
      <w:r w:rsidRPr="00DF36B2">
        <w:rPr>
          <w:rFonts w:ascii="Arial" w:hAnsi="Arial" w:cs="Arial"/>
          <w:szCs w:val="24"/>
        </w:rPr>
        <w:t xml:space="preserve">, </w:t>
      </w:r>
      <w:r w:rsidR="00B26323">
        <w:rPr>
          <w:rFonts w:ascii="Arial" w:hAnsi="Arial" w:cs="Arial"/>
          <w:szCs w:val="24"/>
        </w:rPr>
        <w:t>veintidós</w:t>
      </w:r>
      <w:r w:rsidR="00E23B21" w:rsidRPr="00E23B21">
        <w:rPr>
          <w:rFonts w:ascii="Arial" w:hAnsi="Arial" w:cs="Arial"/>
          <w:szCs w:val="24"/>
        </w:rPr>
        <w:t xml:space="preserve"> </w:t>
      </w:r>
      <w:r w:rsidRPr="00E23B21">
        <w:rPr>
          <w:rFonts w:ascii="Arial" w:hAnsi="Arial" w:cs="Arial"/>
          <w:szCs w:val="24"/>
        </w:rPr>
        <w:t xml:space="preserve">de </w:t>
      </w:r>
      <w:r w:rsidR="007E6450">
        <w:rPr>
          <w:rFonts w:ascii="Arial" w:hAnsi="Arial" w:cs="Arial"/>
          <w:szCs w:val="24"/>
        </w:rPr>
        <w:t>septiembre</w:t>
      </w:r>
      <w:r w:rsidR="00E23B21">
        <w:rPr>
          <w:rFonts w:ascii="Arial" w:hAnsi="Arial" w:cs="Arial"/>
          <w:szCs w:val="24"/>
        </w:rPr>
        <w:t xml:space="preserve"> </w:t>
      </w:r>
      <w:r w:rsidRPr="00E23B21">
        <w:rPr>
          <w:rFonts w:ascii="Arial" w:hAnsi="Arial" w:cs="Arial"/>
          <w:szCs w:val="24"/>
        </w:rPr>
        <w:t xml:space="preserve">de dos mil </w:t>
      </w:r>
      <w:r w:rsidR="00E97B3F">
        <w:rPr>
          <w:rFonts w:ascii="Arial" w:hAnsi="Arial" w:cs="Arial"/>
          <w:szCs w:val="24"/>
        </w:rPr>
        <w:t>catorce</w:t>
      </w:r>
      <w:r w:rsidRPr="00E23B21">
        <w:rPr>
          <w:rFonts w:ascii="Arial" w:hAnsi="Arial" w:cs="Arial"/>
          <w:szCs w:val="24"/>
        </w:rPr>
        <w:t>.</w:t>
      </w:r>
    </w:p>
    <w:p w:rsidR="00D01487" w:rsidRPr="002733E8" w:rsidRDefault="00D01487" w:rsidP="00AC5178">
      <w:pPr>
        <w:spacing w:line="360" w:lineRule="auto"/>
        <w:ind w:right="49"/>
        <w:jc w:val="both"/>
        <w:rPr>
          <w:rFonts w:ascii="Arial" w:hAnsi="Arial" w:cs="Arial"/>
          <w:szCs w:val="24"/>
        </w:rPr>
      </w:pPr>
    </w:p>
    <w:p w:rsidR="00D01487" w:rsidRDefault="00D01487" w:rsidP="00AC5178">
      <w:pPr>
        <w:spacing w:line="360" w:lineRule="auto"/>
        <w:ind w:right="49"/>
        <w:jc w:val="both"/>
        <w:rPr>
          <w:rFonts w:ascii="Arial" w:hAnsi="Arial" w:cs="Arial"/>
          <w:szCs w:val="24"/>
        </w:rPr>
      </w:pPr>
      <w:r w:rsidRPr="00B70458">
        <w:rPr>
          <w:rFonts w:ascii="Arial" w:hAnsi="Arial" w:cs="Arial"/>
          <w:b/>
          <w:szCs w:val="24"/>
        </w:rPr>
        <w:t>VISTO</w:t>
      </w:r>
      <w:r w:rsidRPr="00B70458">
        <w:rPr>
          <w:rFonts w:ascii="Arial" w:hAnsi="Arial" w:cs="Arial"/>
          <w:szCs w:val="24"/>
        </w:rPr>
        <w:t xml:space="preserve"> para resolver el</w:t>
      </w:r>
      <w:r w:rsidR="00E97B3F">
        <w:rPr>
          <w:rFonts w:ascii="Arial" w:hAnsi="Arial" w:cs="Arial"/>
          <w:szCs w:val="24"/>
        </w:rPr>
        <w:t xml:space="preserve"> expediente </w:t>
      </w:r>
      <w:r w:rsidRPr="00B70458">
        <w:rPr>
          <w:rFonts w:ascii="Arial" w:hAnsi="Arial" w:cs="Arial"/>
          <w:szCs w:val="24"/>
        </w:rPr>
        <w:t>registrado con la clave PFR</w:t>
      </w:r>
      <w:r w:rsidR="002B28F9">
        <w:rPr>
          <w:rFonts w:ascii="Arial" w:hAnsi="Arial" w:cs="Arial"/>
          <w:szCs w:val="24"/>
        </w:rPr>
        <w:t>-</w:t>
      </w:r>
      <w:r w:rsidR="002B28F9" w:rsidRPr="00E97B3F">
        <w:rPr>
          <w:rFonts w:ascii="Arial" w:hAnsi="Arial" w:cs="Arial"/>
          <w:szCs w:val="24"/>
        </w:rPr>
        <w:t>00</w:t>
      </w:r>
      <w:r w:rsidR="00B25CDA">
        <w:rPr>
          <w:rFonts w:ascii="Arial" w:hAnsi="Arial" w:cs="Arial"/>
          <w:szCs w:val="24"/>
        </w:rPr>
        <w:t>3</w:t>
      </w:r>
      <w:r w:rsidR="008F491C" w:rsidRPr="00E97B3F">
        <w:rPr>
          <w:rFonts w:ascii="Arial" w:hAnsi="Arial" w:cs="Arial"/>
          <w:szCs w:val="24"/>
        </w:rPr>
        <w:t>/</w:t>
      </w:r>
      <w:r w:rsidRPr="00E97B3F">
        <w:rPr>
          <w:rFonts w:ascii="Arial" w:hAnsi="Arial" w:cs="Arial"/>
          <w:szCs w:val="24"/>
        </w:rPr>
        <w:t>201</w:t>
      </w:r>
      <w:r w:rsidR="002B28F9" w:rsidRPr="00E97B3F">
        <w:rPr>
          <w:rFonts w:ascii="Arial" w:hAnsi="Arial" w:cs="Arial"/>
          <w:szCs w:val="24"/>
        </w:rPr>
        <w:t>3</w:t>
      </w:r>
      <w:r w:rsidR="008F491C" w:rsidRPr="00E97B3F">
        <w:rPr>
          <w:rFonts w:ascii="Arial" w:hAnsi="Arial" w:cs="Arial"/>
          <w:szCs w:val="24"/>
        </w:rPr>
        <w:t>,</w:t>
      </w:r>
      <w:r w:rsidR="0080751D" w:rsidRPr="00E97B3F">
        <w:rPr>
          <w:rFonts w:ascii="Arial" w:hAnsi="Arial" w:cs="Arial"/>
          <w:szCs w:val="24"/>
        </w:rPr>
        <w:t xml:space="preserve"> </w:t>
      </w:r>
      <w:r w:rsidR="00B25CDA">
        <w:rPr>
          <w:rFonts w:ascii="Arial" w:hAnsi="Arial" w:cs="Arial"/>
          <w:szCs w:val="24"/>
        </w:rPr>
        <w:t>promovido por el ciudadano</w:t>
      </w:r>
      <w:r w:rsidR="00E97B3F" w:rsidRPr="00E97B3F">
        <w:rPr>
          <w:rFonts w:ascii="Arial" w:hAnsi="Arial" w:cs="Arial"/>
          <w:szCs w:val="24"/>
        </w:rPr>
        <w:t xml:space="preserve"> </w:t>
      </w:r>
      <w:r w:rsidR="00B25CDA">
        <w:rPr>
          <w:rFonts w:ascii="Arial" w:hAnsi="Arial" w:cs="Arial"/>
          <w:b/>
          <w:szCs w:val="24"/>
        </w:rPr>
        <w:t>Marcelo Martínez Villareal</w:t>
      </w:r>
      <w:r w:rsidR="00E97B3F" w:rsidRPr="00E97B3F">
        <w:rPr>
          <w:rFonts w:ascii="Arial" w:hAnsi="Arial" w:cs="Arial"/>
          <w:szCs w:val="24"/>
        </w:rPr>
        <w:t xml:space="preserve">, en su carácter de </w:t>
      </w:r>
      <w:r w:rsidR="00B25CDA">
        <w:rPr>
          <w:rFonts w:ascii="Arial" w:hAnsi="Arial" w:cs="Arial"/>
          <w:szCs w:val="24"/>
        </w:rPr>
        <w:t>representante suplente</w:t>
      </w:r>
      <w:r w:rsidR="00E97B3F" w:rsidRPr="00E97B3F">
        <w:rPr>
          <w:rFonts w:ascii="Arial" w:hAnsi="Arial" w:cs="Arial"/>
          <w:szCs w:val="24"/>
        </w:rPr>
        <w:t xml:space="preserve"> del Partido Acción Nacional; en </w:t>
      </w:r>
      <w:r w:rsidRPr="00E97B3F">
        <w:rPr>
          <w:rFonts w:ascii="Arial" w:hAnsi="Arial" w:cs="Arial"/>
          <w:szCs w:val="24"/>
        </w:rPr>
        <w:t xml:space="preserve">contra </w:t>
      </w:r>
      <w:r w:rsidR="00B25CDA">
        <w:rPr>
          <w:rFonts w:ascii="Arial" w:hAnsi="Arial" w:cs="Arial"/>
          <w:szCs w:val="24"/>
        </w:rPr>
        <w:t xml:space="preserve">del </w:t>
      </w:r>
      <w:r w:rsidR="00B25CDA">
        <w:rPr>
          <w:rFonts w:ascii="Arial" w:hAnsi="Arial" w:cs="Arial"/>
          <w:b/>
          <w:szCs w:val="24"/>
        </w:rPr>
        <w:t xml:space="preserve">Partido Revolucionario </w:t>
      </w:r>
      <w:r w:rsidR="00162A02">
        <w:rPr>
          <w:rFonts w:ascii="Arial" w:hAnsi="Arial" w:cs="Arial"/>
          <w:b/>
          <w:szCs w:val="24"/>
        </w:rPr>
        <w:t>Institucional,</w:t>
      </w:r>
      <w:r w:rsidR="00B25CDA" w:rsidRPr="00435BD2">
        <w:rPr>
          <w:rFonts w:ascii="Arial" w:hAnsi="Arial" w:cs="Arial"/>
          <w:b/>
          <w:szCs w:val="24"/>
        </w:rPr>
        <w:t xml:space="preserve"> de los ciudadanos</w:t>
      </w:r>
      <w:r w:rsidR="00B25CDA">
        <w:rPr>
          <w:rFonts w:ascii="Arial" w:hAnsi="Arial" w:cs="Arial"/>
          <w:szCs w:val="24"/>
        </w:rPr>
        <w:t xml:space="preserve"> </w:t>
      </w:r>
      <w:r w:rsidR="00B25CDA">
        <w:rPr>
          <w:rFonts w:ascii="Arial" w:hAnsi="Arial" w:cs="Arial"/>
          <w:b/>
          <w:szCs w:val="24"/>
        </w:rPr>
        <w:t>Edgar Romo García, María de la Luz Campos Alemán, Lorena Cano López, Fernando Galindo Rojas, José Sebastián Maíz García, José Juan Guajardo Martínez y Daniel Torres Cantú,</w:t>
      </w:r>
      <w:r w:rsidR="00B25CDA">
        <w:rPr>
          <w:rFonts w:ascii="Arial" w:hAnsi="Arial" w:cs="Arial"/>
          <w:szCs w:val="24"/>
        </w:rPr>
        <w:t xml:space="preserve"> </w:t>
      </w:r>
      <w:r w:rsidR="00A445B6" w:rsidRPr="00E97B3F">
        <w:rPr>
          <w:rFonts w:ascii="Arial" w:hAnsi="Arial" w:cs="Arial"/>
          <w:szCs w:val="24"/>
        </w:rPr>
        <w:t>actual</w:t>
      </w:r>
      <w:r w:rsidR="00B25CDA">
        <w:rPr>
          <w:rFonts w:ascii="Arial" w:hAnsi="Arial" w:cs="Arial"/>
          <w:szCs w:val="24"/>
        </w:rPr>
        <w:t>es</w:t>
      </w:r>
      <w:r w:rsidR="00A445B6" w:rsidRPr="00E97B3F">
        <w:rPr>
          <w:rFonts w:ascii="Arial" w:hAnsi="Arial" w:cs="Arial"/>
          <w:szCs w:val="24"/>
        </w:rPr>
        <w:t xml:space="preserve"> Diputado</w:t>
      </w:r>
      <w:r w:rsidR="00B25CDA">
        <w:rPr>
          <w:rFonts w:ascii="Arial" w:hAnsi="Arial" w:cs="Arial"/>
          <w:szCs w:val="24"/>
        </w:rPr>
        <w:t>s</w:t>
      </w:r>
      <w:r w:rsidR="00A445B6" w:rsidRPr="00E97B3F">
        <w:rPr>
          <w:rFonts w:ascii="Arial" w:hAnsi="Arial" w:cs="Arial"/>
          <w:szCs w:val="24"/>
        </w:rPr>
        <w:t xml:space="preserve"> Local</w:t>
      </w:r>
      <w:r w:rsidR="00B25CDA">
        <w:rPr>
          <w:rFonts w:ascii="Arial" w:hAnsi="Arial" w:cs="Arial"/>
          <w:szCs w:val="24"/>
        </w:rPr>
        <w:t>es</w:t>
      </w:r>
      <w:r w:rsidR="00A445B6" w:rsidRPr="00E97B3F">
        <w:rPr>
          <w:rFonts w:ascii="Arial" w:hAnsi="Arial" w:cs="Arial"/>
          <w:szCs w:val="24"/>
        </w:rPr>
        <w:t xml:space="preserve"> de la Fracción del </w:t>
      </w:r>
      <w:r w:rsidR="00435BD2">
        <w:rPr>
          <w:rFonts w:ascii="Arial" w:hAnsi="Arial" w:cs="Arial"/>
          <w:szCs w:val="24"/>
        </w:rPr>
        <w:t>Partido Revolucionario Institucional</w:t>
      </w:r>
      <w:r w:rsidR="00A445B6" w:rsidRPr="00E97B3F">
        <w:rPr>
          <w:rFonts w:ascii="Arial" w:hAnsi="Arial" w:cs="Arial"/>
          <w:szCs w:val="24"/>
        </w:rPr>
        <w:t xml:space="preserve"> del H. Congreso del Estado de Nuevo León, y/o contra quien resulte responsable</w:t>
      </w:r>
      <w:r w:rsidRPr="00E97B3F">
        <w:rPr>
          <w:rFonts w:ascii="Arial" w:hAnsi="Arial" w:cs="Arial"/>
          <w:szCs w:val="24"/>
        </w:rPr>
        <w:t>,</w:t>
      </w:r>
      <w:r w:rsidR="00CA46B3" w:rsidRPr="00E97B3F">
        <w:rPr>
          <w:rFonts w:ascii="Arial" w:hAnsi="Arial" w:cs="Arial"/>
          <w:szCs w:val="24"/>
        </w:rPr>
        <w:t xml:space="preserve"> </w:t>
      </w:r>
      <w:r w:rsidRPr="00E97B3F">
        <w:rPr>
          <w:rFonts w:ascii="Arial" w:hAnsi="Arial" w:cs="Arial"/>
          <w:szCs w:val="24"/>
        </w:rPr>
        <w:t>por presuntas infracciones a la normatividad electoral</w:t>
      </w:r>
      <w:r w:rsidR="00E97B3F" w:rsidRPr="00E97B3F">
        <w:rPr>
          <w:rFonts w:ascii="Arial" w:hAnsi="Arial" w:cs="Arial"/>
          <w:szCs w:val="24"/>
        </w:rPr>
        <w:t xml:space="preserve">; el licenciado Luis Daniel López Ruiz, Comisionado Presidente en funciones de Consejero Presidente de este organismo electoral, presenta al </w:t>
      </w:r>
      <w:r w:rsidR="002F081B">
        <w:rPr>
          <w:rFonts w:ascii="Arial" w:hAnsi="Arial" w:cs="Arial"/>
          <w:szCs w:val="24"/>
        </w:rPr>
        <w:t>Consejo General</w:t>
      </w:r>
      <w:r w:rsidR="00E97B3F" w:rsidRPr="00E97B3F">
        <w:rPr>
          <w:rFonts w:ascii="Arial" w:hAnsi="Arial" w:cs="Arial"/>
          <w:szCs w:val="24"/>
        </w:rPr>
        <w:t xml:space="preserve"> de la Comisión Estatal Electoral el proyecto de resolución en cumplimiento a la normatividad aplicable; cuanto más consta, convino, debió verse, y</w:t>
      </w:r>
    </w:p>
    <w:p w:rsidR="00387779" w:rsidRPr="002733E8" w:rsidRDefault="00387779" w:rsidP="00AC5178">
      <w:pPr>
        <w:spacing w:line="360" w:lineRule="auto"/>
        <w:ind w:right="49"/>
        <w:jc w:val="both"/>
        <w:rPr>
          <w:rFonts w:ascii="Arial" w:hAnsi="Arial" w:cs="Arial"/>
          <w:szCs w:val="24"/>
        </w:rPr>
      </w:pPr>
    </w:p>
    <w:p w:rsidR="00D01487" w:rsidRPr="00E97B3F" w:rsidRDefault="00D01487" w:rsidP="00AC5178">
      <w:pPr>
        <w:spacing w:line="360" w:lineRule="auto"/>
        <w:ind w:right="49"/>
        <w:jc w:val="center"/>
        <w:rPr>
          <w:rFonts w:ascii="Arial" w:hAnsi="Arial" w:cs="Arial"/>
          <w:b/>
          <w:szCs w:val="24"/>
        </w:rPr>
      </w:pPr>
      <w:r w:rsidRPr="002733E8">
        <w:rPr>
          <w:rFonts w:ascii="Arial" w:hAnsi="Arial" w:cs="Arial"/>
          <w:b/>
          <w:szCs w:val="24"/>
        </w:rPr>
        <w:t xml:space="preserve">R E S U L T A N D </w:t>
      </w:r>
      <w:r w:rsidRPr="00E97B3F">
        <w:rPr>
          <w:rFonts w:ascii="Arial" w:hAnsi="Arial" w:cs="Arial"/>
          <w:b/>
          <w:szCs w:val="24"/>
        </w:rPr>
        <w:t>O</w:t>
      </w:r>
    </w:p>
    <w:p w:rsidR="00D01487" w:rsidRPr="00E97B3F" w:rsidRDefault="00D01487" w:rsidP="00AC5178">
      <w:pPr>
        <w:spacing w:line="360" w:lineRule="auto"/>
        <w:ind w:right="49"/>
        <w:jc w:val="both"/>
        <w:rPr>
          <w:rFonts w:ascii="Arial" w:hAnsi="Arial" w:cs="Arial"/>
          <w:szCs w:val="24"/>
        </w:rPr>
      </w:pPr>
    </w:p>
    <w:p w:rsidR="00D01487" w:rsidRPr="00E97B3F" w:rsidRDefault="00D01487" w:rsidP="00AC5178">
      <w:pPr>
        <w:spacing w:line="360" w:lineRule="auto"/>
        <w:ind w:right="49"/>
        <w:jc w:val="both"/>
        <w:rPr>
          <w:rFonts w:ascii="Arial" w:hAnsi="Arial" w:cs="Arial"/>
          <w:szCs w:val="24"/>
        </w:rPr>
      </w:pPr>
      <w:r w:rsidRPr="00E97B3F">
        <w:rPr>
          <w:rFonts w:ascii="Arial" w:hAnsi="Arial" w:cs="Arial"/>
          <w:b/>
          <w:szCs w:val="24"/>
        </w:rPr>
        <w:t xml:space="preserve">PRIMERO. </w:t>
      </w:r>
      <w:r w:rsidR="009D0054" w:rsidRPr="00E97B3F">
        <w:rPr>
          <w:rFonts w:ascii="Arial" w:hAnsi="Arial" w:cs="Arial"/>
          <w:szCs w:val="24"/>
        </w:rPr>
        <w:t>Mediante</w:t>
      </w:r>
      <w:r w:rsidRPr="00E97B3F">
        <w:rPr>
          <w:rFonts w:ascii="Arial" w:hAnsi="Arial" w:cs="Arial"/>
          <w:szCs w:val="24"/>
        </w:rPr>
        <w:t xml:space="preserve"> escrito </w:t>
      </w:r>
      <w:r w:rsidR="00B3662A">
        <w:rPr>
          <w:rFonts w:ascii="Arial" w:hAnsi="Arial" w:cs="Arial"/>
          <w:szCs w:val="24"/>
        </w:rPr>
        <w:t xml:space="preserve">y anexos </w:t>
      </w:r>
      <w:r w:rsidRPr="00E97B3F">
        <w:rPr>
          <w:rFonts w:ascii="Arial" w:hAnsi="Arial" w:cs="Arial"/>
          <w:szCs w:val="24"/>
        </w:rPr>
        <w:t>recibido</w:t>
      </w:r>
      <w:r w:rsidR="00B3662A">
        <w:rPr>
          <w:rFonts w:ascii="Arial" w:hAnsi="Arial" w:cs="Arial"/>
          <w:szCs w:val="24"/>
        </w:rPr>
        <w:t>s</w:t>
      </w:r>
      <w:r w:rsidRPr="00E97B3F">
        <w:rPr>
          <w:rFonts w:ascii="Arial" w:hAnsi="Arial" w:cs="Arial"/>
          <w:szCs w:val="24"/>
        </w:rPr>
        <w:t xml:space="preserve"> </w:t>
      </w:r>
      <w:r w:rsidR="00E358BC" w:rsidRPr="00E97B3F">
        <w:rPr>
          <w:rFonts w:ascii="Arial" w:hAnsi="Arial" w:cs="Arial"/>
          <w:szCs w:val="24"/>
        </w:rPr>
        <w:t>e</w:t>
      </w:r>
      <w:r w:rsidR="004415A3" w:rsidRPr="00E97B3F">
        <w:rPr>
          <w:rFonts w:ascii="Arial" w:hAnsi="Arial" w:cs="Arial"/>
          <w:szCs w:val="24"/>
        </w:rPr>
        <w:t>l</w:t>
      </w:r>
      <w:r w:rsidR="00E358BC" w:rsidRPr="00E97B3F">
        <w:rPr>
          <w:rFonts w:ascii="Arial" w:hAnsi="Arial" w:cs="Arial"/>
          <w:szCs w:val="24"/>
        </w:rPr>
        <w:t xml:space="preserve"> d</w:t>
      </w:r>
      <w:r w:rsidRPr="00E97B3F">
        <w:rPr>
          <w:rFonts w:ascii="Arial" w:hAnsi="Arial" w:cs="Arial"/>
          <w:szCs w:val="24"/>
        </w:rPr>
        <w:t xml:space="preserve">ía </w:t>
      </w:r>
      <w:r w:rsidR="00435BD2">
        <w:rPr>
          <w:rFonts w:ascii="Arial" w:hAnsi="Arial" w:cs="Arial"/>
          <w:szCs w:val="24"/>
        </w:rPr>
        <w:t>diecinueve</w:t>
      </w:r>
      <w:r w:rsidR="00A445B6" w:rsidRPr="00E97B3F">
        <w:rPr>
          <w:rFonts w:ascii="Arial" w:hAnsi="Arial" w:cs="Arial"/>
          <w:szCs w:val="24"/>
        </w:rPr>
        <w:t xml:space="preserve"> de agosto de dos mil trece</w:t>
      </w:r>
      <w:r w:rsidR="004415A3" w:rsidRPr="00E97B3F">
        <w:rPr>
          <w:rFonts w:ascii="Arial" w:hAnsi="Arial" w:cs="Arial"/>
          <w:szCs w:val="24"/>
        </w:rPr>
        <w:t>,</w:t>
      </w:r>
      <w:r w:rsidRPr="00E97B3F">
        <w:rPr>
          <w:rFonts w:ascii="Arial" w:hAnsi="Arial" w:cs="Arial"/>
          <w:szCs w:val="24"/>
        </w:rPr>
        <w:t xml:space="preserve"> por la Oficialía de Partes de esta Comisión Estatal Electoral, compareció </w:t>
      </w:r>
      <w:r w:rsidR="00435BD2">
        <w:rPr>
          <w:rFonts w:ascii="Arial" w:hAnsi="Arial" w:cs="Arial"/>
          <w:szCs w:val="24"/>
        </w:rPr>
        <w:t>el ciudadano</w:t>
      </w:r>
      <w:r w:rsidR="00A445B6" w:rsidRPr="00E97B3F">
        <w:rPr>
          <w:rFonts w:ascii="Arial" w:hAnsi="Arial" w:cs="Arial"/>
          <w:szCs w:val="24"/>
        </w:rPr>
        <w:t xml:space="preserve"> </w:t>
      </w:r>
      <w:r w:rsidR="00435BD2">
        <w:rPr>
          <w:rFonts w:ascii="Arial" w:hAnsi="Arial" w:cs="Arial"/>
          <w:b/>
          <w:szCs w:val="24"/>
        </w:rPr>
        <w:t>Marcelo Martínez Villareal</w:t>
      </w:r>
      <w:r w:rsidR="00A445B6" w:rsidRPr="00E97B3F">
        <w:rPr>
          <w:rFonts w:ascii="Arial" w:hAnsi="Arial" w:cs="Arial"/>
          <w:szCs w:val="24"/>
        </w:rPr>
        <w:t xml:space="preserve">, </w:t>
      </w:r>
      <w:r w:rsidR="00570C25" w:rsidRPr="00E97B3F">
        <w:rPr>
          <w:rFonts w:ascii="Arial" w:hAnsi="Arial" w:cs="Arial"/>
          <w:szCs w:val="24"/>
        </w:rPr>
        <w:t xml:space="preserve">en su carácter de </w:t>
      </w:r>
      <w:r w:rsidR="00570C25">
        <w:rPr>
          <w:rFonts w:ascii="Arial" w:hAnsi="Arial" w:cs="Arial"/>
          <w:szCs w:val="24"/>
        </w:rPr>
        <w:t>representante suplente</w:t>
      </w:r>
      <w:r w:rsidR="00570C25" w:rsidRPr="00E97B3F">
        <w:rPr>
          <w:rFonts w:ascii="Arial" w:hAnsi="Arial" w:cs="Arial"/>
          <w:szCs w:val="24"/>
        </w:rPr>
        <w:t xml:space="preserve"> del Partido Acción Nacional</w:t>
      </w:r>
      <w:r w:rsidR="00435BD2">
        <w:rPr>
          <w:rFonts w:ascii="Arial" w:hAnsi="Arial" w:cs="Arial"/>
          <w:szCs w:val="24"/>
        </w:rPr>
        <w:t>,</w:t>
      </w:r>
      <w:r w:rsidR="004415A3" w:rsidRPr="00E97B3F">
        <w:rPr>
          <w:rFonts w:ascii="Arial" w:hAnsi="Arial" w:cs="Arial"/>
          <w:szCs w:val="24"/>
        </w:rPr>
        <w:t xml:space="preserve"> </w:t>
      </w:r>
      <w:r w:rsidRPr="00E97B3F">
        <w:rPr>
          <w:rFonts w:ascii="Arial" w:hAnsi="Arial" w:cs="Arial"/>
          <w:szCs w:val="24"/>
        </w:rPr>
        <w:t>a efecto de denunciar presuntas infracciones a la norm</w:t>
      </w:r>
      <w:r w:rsidR="00A445B6" w:rsidRPr="00E97B3F">
        <w:rPr>
          <w:rFonts w:ascii="Arial" w:hAnsi="Arial" w:cs="Arial"/>
          <w:szCs w:val="24"/>
        </w:rPr>
        <w:t>atividad electoral p</w:t>
      </w:r>
      <w:r w:rsidR="00435BD2">
        <w:rPr>
          <w:rFonts w:ascii="Arial" w:hAnsi="Arial" w:cs="Arial"/>
          <w:szCs w:val="24"/>
        </w:rPr>
        <w:t xml:space="preserve">or parte del </w:t>
      </w:r>
      <w:r w:rsidR="00435BD2" w:rsidRPr="00435BD2">
        <w:rPr>
          <w:rFonts w:ascii="Arial" w:hAnsi="Arial" w:cs="Arial"/>
          <w:b/>
          <w:szCs w:val="24"/>
        </w:rPr>
        <w:t>Parti</w:t>
      </w:r>
      <w:r w:rsidR="00430356">
        <w:rPr>
          <w:rFonts w:ascii="Arial" w:hAnsi="Arial" w:cs="Arial"/>
          <w:b/>
          <w:szCs w:val="24"/>
        </w:rPr>
        <w:t>do Revolucionario Institucional,</w:t>
      </w:r>
      <w:r w:rsidR="00435BD2" w:rsidRPr="00435BD2">
        <w:rPr>
          <w:rFonts w:ascii="Arial" w:hAnsi="Arial" w:cs="Arial"/>
          <w:b/>
          <w:szCs w:val="24"/>
        </w:rPr>
        <w:t xml:space="preserve"> de los ciudadanos Edgar Romo García, María de la Luz Campos Alemán, Lorena Cano López, Fernando Galindo Rojas, José Sebastián Maíz García, José Juan Guajardo Martínez y Daniel Torres Cantú</w:t>
      </w:r>
      <w:r w:rsidR="00A445B6" w:rsidRPr="00E97B3F">
        <w:rPr>
          <w:rFonts w:ascii="Arial" w:hAnsi="Arial" w:cs="Arial"/>
          <w:szCs w:val="24"/>
        </w:rPr>
        <w:t xml:space="preserve">, </w:t>
      </w:r>
      <w:r w:rsidR="00570C25" w:rsidRPr="00E97B3F">
        <w:rPr>
          <w:rFonts w:ascii="Arial" w:hAnsi="Arial" w:cs="Arial"/>
          <w:szCs w:val="24"/>
        </w:rPr>
        <w:t>actual</w:t>
      </w:r>
      <w:r w:rsidR="00570C25">
        <w:rPr>
          <w:rFonts w:ascii="Arial" w:hAnsi="Arial" w:cs="Arial"/>
          <w:szCs w:val="24"/>
        </w:rPr>
        <w:t>es</w:t>
      </w:r>
      <w:r w:rsidR="00570C25" w:rsidRPr="00E97B3F">
        <w:rPr>
          <w:rFonts w:ascii="Arial" w:hAnsi="Arial" w:cs="Arial"/>
          <w:szCs w:val="24"/>
        </w:rPr>
        <w:t xml:space="preserve"> Diputado</w:t>
      </w:r>
      <w:r w:rsidR="00570C25">
        <w:rPr>
          <w:rFonts w:ascii="Arial" w:hAnsi="Arial" w:cs="Arial"/>
          <w:szCs w:val="24"/>
        </w:rPr>
        <w:t>s</w:t>
      </w:r>
      <w:r w:rsidR="00570C25" w:rsidRPr="00E97B3F">
        <w:rPr>
          <w:rFonts w:ascii="Arial" w:hAnsi="Arial" w:cs="Arial"/>
          <w:szCs w:val="24"/>
        </w:rPr>
        <w:t xml:space="preserve"> Local</w:t>
      </w:r>
      <w:r w:rsidR="00570C25">
        <w:rPr>
          <w:rFonts w:ascii="Arial" w:hAnsi="Arial" w:cs="Arial"/>
          <w:szCs w:val="24"/>
        </w:rPr>
        <w:t>es</w:t>
      </w:r>
      <w:r w:rsidR="00570C25" w:rsidRPr="00E97B3F">
        <w:rPr>
          <w:rFonts w:ascii="Arial" w:hAnsi="Arial" w:cs="Arial"/>
          <w:szCs w:val="24"/>
        </w:rPr>
        <w:t xml:space="preserve"> de la Fracción del </w:t>
      </w:r>
      <w:r w:rsidR="00570C25">
        <w:rPr>
          <w:rFonts w:ascii="Arial" w:hAnsi="Arial" w:cs="Arial"/>
          <w:szCs w:val="24"/>
        </w:rPr>
        <w:t>Partido Revolucionario Institucional</w:t>
      </w:r>
      <w:r w:rsidR="00570C25" w:rsidRPr="00E97B3F">
        <w:rPr>
          <w:rFonts w:ascii="Arial" w:hAnsi="Arial" w:cs="Arial"/>
          <w:szCs w:val="24"/>
        </w:rPr>
        <w:t xml:space="preserve"> del H. Congreso del Estado de Nuevo León, </w:t>
      </w:r>
      <w:r w:rsidR="00A445B6" w:rsidRPr="00E97B3F">
        <w:rPr>
          <w:rFonts w:ascii="Arial" w:hAnsi="Arial" w:cs="Arial"/>
          <w:szCs w:val="24"/>
        </w:rPr>
        <w:t>y/o contra quien</w:t>
      </w:r>
      <w:r w:rsidR="00B549E2">
        <w:rPr>
          <w:rFonts w:ascii="Arial" w:hAnsi="Arial" w:cs="Arial"/>
          <w:szCs w:val="24"/>
        </w:rPr>
        <w:t>es</w:t>
      </w:r>
      <w:r w:rsidR="00A445B6" w:rsidRPr="00E97B3F">
        <w:rPr>
          <w:rFonts w:ascii="Arial" w:hAnsi="Arial" w:cs="Arial"/>
          <w:szCs w:val="24"/>
        </w:rPr>
        <w:t xml:space="preserve"> resulte</w:t>
      </w:r>
      <w:r w:rsidR="00B549E2">
        <w:rPr>
          <w:rFonts w:ascii="Arial" w:hAnsi="Arial" w:cs="Arial"/>
          <w:szCs w:val="24"/>
        </w:rPr>
        <w:t>n</w:t>
      </w:r>
      <w:r w:rsidR="00A445B6" w:rsidRPr="00E97B3F">
        <w:rPr>
          <w:rFonts w:ascii="Arial" w:hAnsi="Arial" w:cs="Arial"/>
          <w:szCs w:val="24"/>
        </w:rPr>
        <w:t xml:space="preserve"> responsable</w:t>
      </w:r>
      <w:r w:rsidR="00B549E2">
        <w:rPr>
          <w:rFonts w:ascii="Arial" w:hAnsi="Arial" w:cs="Arial"/>
          <w:szCs w:val="24"/>
        </w:rPr>
        <w:t>s</w:t>
      </w:r>
      <w:r w:rsidR="009D0054" w:rsidRPr="00E97B3F">
        <w:rPr>
          <w:rFonts w:ascii="Arial" w:hAnsi="Arial" w:cs="Arial"/>
          <w:szCs w:val="24"/>
        </w:rPr>
        <w:t>,</w:t>
      </w:r>
      <w:r w:rsidR="00A56D24" w:rsidRPr="00E97B3F">
        <w:rPr>
          <w:rFonts w:ascii="Arial" w:hAnsi="Arial" w:cs="Arial"/>
          <w:szCs w:val="24"/>
        </w:rPr>
        <w:t xml:space="preserve"> manifestando lo siguiente:</w:t>
      </w:r>
    </w:p>
    <w:p w:rsidR="00DF36B2" w:rsidRPr="00E97B3F" w:rsidRDefault="00DF36B2" w:rsidP="00AC5178">
      <w:pPr>
        <w:spacing w:line="360" w:lineRule="auto"/>
        <w:ind w:right="49"/>
        <w:jc w:val="both"/>
        <w:rPr>
          <w:rFonts w:ascii="Arial" w:hAnsi="Arial" w:cs="Arial"/>
          <w:szCs w:val="24"/>
        </w:rPr>
      </w:pPr>
    </w:p>
    <w:p w:rsidR="00E9497D" w:rsidRPr="00E9497D" w:rsidRDefault="00E9497D" w:rsidP="00E9497D">
      <w:pPr>
        <w:ind w:left="1134"/>
        <w:jc w:val="both"/>
        <w:rPr>
          <w:rFonts w:ascii="Arial" w:eastAsiaTheme="minorHAnsi" w:hAnsi="Arial"/>
          <w:sz w:val="20"/>
          <w:lang w:val="es-ES" w:eastAsia="en-US"/>
        </w:rPr>
      </w:pPr>
      <w:r w:rsidRPr="00E9497D">
        <w:rPr>
          <w:rFonts w:ascii="Arial" w:eastAsiaTheme="minorHAnsi" w:hAnsi="Arial"/>
          <w:b/>
          <w:sz w:val="20"/>
          <w:lang w:val="es-ES" w:eastAsia="en-US"/>
        </w:rPr>
        <w:t>H. COMISIÓN ESTATAL ELECTORAL NUEVO LEÓN.</w:t>
      </w:r>
      <w:r w:rsidRPr="00E9497D">
        <w:rPr>
          <w:rFonts w:ascii="Arial" w:eastAsiaTheme="minorHAnsi" w:hAnsi="Arial"/>
          <w:sz w:val="20"/>
          <w:lang w:val="es-ES" w:eastAsia="en-US"/>
        </w:rPr>
        <w:t xml:space="preserve"> // </w:t>
      </w:r>
      <w:r w:rsidRPr="00E9497D">
        <w:rPr>
          <w:rFonts w:ascii="Arial" w:eastAsiaTheme="minorHAnsi" w:hAnsi="Arial"/>
          <w:b/>
          <w:sz w:val="20"/>
          <w:lang w:val="es-ES" w:eastAsia="en-US"/>
        </w:rPr>
        <w:t>PRESENTE.-</w:t>
      </w:r>
      <w:r w:rsidRPr="00E9497D">
        <w:rPr>
          <w:rFonts w:ascii="Arial" w:eastAsiaTheme="minorHAnsi" w:hAnsi="Arial"/>
          <w:sz w:val="20"/>
          <w:lang w:val="es-ES" w:eastAsia="en-US"/>
        </w:rPr>
        <w:t xml:space="preserve"> // </w:t>
      </w:r>
      <w:r w:rsidRPr="00E9497D">
        <w:rPr>
          <w:rFonts w:ascii="Arial" w:eastAsiaTheme="minorHAnsi" w:hAnsi="Arial"/>
          <w:b/>
          <w:bCs/>
          <w:sz w:val="20"/>
          <w:lang w:val="es-ES" w:eastAsia="en-US"/>
        </w:rPr>
        <w:t xml:space="preserve">MARCELO MARTINEZ VILLARREAL, </w:t>
      </w:r>
      <w:r w:rsidRPr="00E9497D">
        <w:rPr>
          <w:rFonts w:ascii="Arial" w:eastAsiaTheme="minorHAnsi" w:hAnsi="Arial"/>
          <w:sz w:val="20"/>
          <w:lang w:val="es-ES" w:eastAsia="en-US"/>
        </w:rPr>
        <w:t xml:space="preserve">mexicano, mayor de edad, en mi carácter de Representante Suplente del Partido Acción Nacional, señalando como domicilio para oír y recibir todo tipo de notificaciones el ubicado en la calle Escobedo número 650 norte Colonia Centro de esta Ciudad de Monterrey, Nuevo León, comparezco ante este Órgano Electoral a exponer lo siguiente: // Que en mi carácter de representante suplente del Partido Acción Nacional y por medio del presente escrito ocurro con fundamento en lo dispuesto en el artículo 17 de la Constitución Política de los Estados Unidos Mexicanos, además de los numerales 130, 134, 286 y 287 de la Ley Electoral del Estado de Nuevo León, a efecto de presentar formal </w:t>
      </w:r>
      <w:r w:rsidRPr="00E9497D">
        <w:rPr>
          <w:rFonts w:ascii="Arial" w:eastAsiaTheme="minorHAnsi" w:hAnsi="Arial"/>
          <w:b/>
          <w:i/>
          <w:iCs/>
          <w:sz w:val="20"/>
          <w:u w:val="single"/>
          <w:lang w:val="es-ES" w:eastAsia="en-US"/>
        </w:rPr>
        <w:t>DENUNCIA</w:t>
      </w:r>
      <w:r w:rsidRPr="00E9497D">
        <w:rPr>
          <w:rFonts w:ascii="Arial" w:eastAsiaTheme="minorHAnsi" w:hAnsi="Arial"/>
          <w:i/>
          <w:iCs/>
          <w:sz w:val="20"/>
          <w:lang w:val="es-ES" w:eastAsia="en-US"/>
        </w:rPr>
        <w:t xml:space="preserve"> </w:t>
      </w:r>
      <w:r w:rsidRPr="00E9497D">
        <w:rPr>
          <w:rFonts w:ascii="Arial" w:eastAsiaTheme="minorHAnsi" w:hAnsi="Arial"/>
          <w:sz w:val="20"/>
          <w:lang w:val="es-ES" w:eastAsia="en-US"/>
        </w:rPr>
        <w:t xml:space="preserve">de hechos que considero infracciones a la Ley Electoral del Estado de Nuevo León y por lo tanto solicito que se inicie el Procedimiento de Fincamiento de Responsabilidad en </w:t>
      </w:r>
      <w:r w:rsidRPr="00E9497D">
        <w:rPr>
          <w:rFonts w:ascii="Arial" w:eastAsiaTheme="minorHAnsi" w:hAnsi="Arial"/>
          <w:b/>
          <w:bCs/>
          <w:sz w:val="20"/>
          <w:u w:val="single"/>
          <w:lang w:val="es-ES" w:eastAsia="en-US"/>
        </w:rPr>
        <w:t>contra del Partido Revolucionario Institucional (PRI), los C.C. EDGAR ROMO GARCIA, MARIA DE LA LUZ CAMPOS ALEMAN, LORENA CANO LOPEZ, FERNANDO GALINDO ROJAS, JOSE SEBASTIAN MAIZ GARCIA, JOSE JUAN GUAJARDO MARTINEZ y DANIEL TORRES CANTU, actuales Diputados Locales de la Fracción del Partido Revolucionario Institucional del H. Congreso del Estado de Nuevo León y/o contra quienes resulten responsables</w:t>
      </w:r>
      <w:r w:rsidRPr="00E9497D">
        <w:rPr>
          <w:rFonts w:ascii="Arial" w:eastAsiaTheme="minorHAnsi" w:hAnsi="Arial"/>
          <w:bCs/>
          <w:sz w:val="20"/>
          <w:lang w:val="es-ES" w:eastAsia="en-US"/>
        </w:rPr>
        <w:t xml:space="preserve"> </w:t>
      </w:r>
      <w:r w:rsidRPr="00E9497D">
        <w:rPr>
          <w:rFonts w:ascii="Arial" w:eastAsiaTheme="minorHAnsi" w:hAnsi="Arial"/>
          <w:sz w:val="20"/>
          <w:lang w:val="es-ES" w:eastAsia="en-US"/>
        </w:rPr>
        <w:t xml:space="preserve">de conformidad con los siguientes: // </w:t>
      </w:r>
      <w:r w:rsidRPr="00E9497D">
        <w:rPr>
          <w:rFonts w:ascii="Arial" w:eastAsiaTheme="minorHAnsi" w:hAnsi="Arial"/>
          <w:b/>
          <w:sz w:val="20"/>
          <w:u w:val="single"/>
          <w:lang w:val="es-ES" w:eastAsia="en-US"/>
        </w:rPr>
        <w:t>HECHOS:</w:t>
      </w:r>
      <w:r w:rsidRPr="00E9497D">
        <w:rPr>
          <w:rFonts w:ascii="Arial" w:eastAsiaTheme="minorHAnsi" w:hAnsi="Arial"/>
          <w:sz w:val="20"/>
          <w:lang w:val="es-ES" w:eastAsia="en-US"/>
        </w:rPr>
        <w:t xml:space="preserve"> // </w:t>
      </w:r>
      <w:r w:rsidRPr="00E9497D">
        <w:rPr>
          <w:rFonts w:ascii="Arial" w:eastAsiaTheme="minorHAnsi" w:hAnsi="Arial"/>
          <w:b/>
          <w:sz w:val="20"/>
          <w:lang w:val="es-ES" w:eastAsia="en-US"/>
        </w:rPr>
        <w:t>1.-</w:t>
      </w:r>
      <w:r w:rsidRPr="00E9497D">
        <w:rPr>
          <w:rFonts w:ascii="Arial" w:eastAsiaTheme="minorHAnsi" w:hAnsi="Arial"/>
          <w:sz w:val="20"/>
          <w:lang w:val="es-ES" w:eastAsia="en-US"/>
        </w:rPr>
        <w:t xml:space="preserve"> Que el día de 15-quince de Agosto del año 2013, siendo aproximadamente las 11:50 horas, los Diputados locales del Partido Revolucionario Institucional, realizaron una rueda de prensa en el recinto del H. Congreso del Estado de Nuevo León ubicado en la calle Matamoros No. 555 Ote, Centro de Monterrey, misma en la que </w:t>
      </w:r>
      <w:r w:rsidRPr="00E9497D">
        <w:rPr>
          <w:rFonts w:ascii="Arial" w:eastAsiaTheme="minorHAnsi" w:hAnsi="Arial"/>
          <w:b/>
          <w:bCs/>
          <w:sz w:val="20"/>
          <w:lang w:val="es-ES" w:eastAsia="en-US"/>
        </w:rPr>
        <w:t>los actuales Diputados Locales de la LXXIII-Septuagésima Tercera Legislatura de la Fracción del Partido Revolucionario Institucional, entre otras cosas, “</w:t>
      </w:r>
      <w:r w:rsidRPr="00E9497D">
        <w:rPr>
          <w:rFonts w:ascii="Arial" w:eastAsiaTheme="minorHAnsi" w:hAnsi="Arial"/>
          <w:b/>
          <w:bCs/>
          <w:i/>
          <w:iCs/>
          <w:sz w:val="20"/>
          <w:lang w:val="es-ES" w:eastAsia="en-US"/>
        </w:rPr>
        <w:t xml:space="preserve">acusan a los alcaldes panistas de iniciar una campaña de oposición sistemática contra el Estado”, </w:t>
      </w:r>
      <w:r w:rsidRPr="00E9497D">
        <w:rPr>
          <w:rFonts w:ascii="Arial" w:eastAsiaTheme="minorHAnsi" w:hAnsi="Arial"/>
          <w:b/>
          <w:bCs/>
          <w:sz w:val="20"/>
          <w:lang w:val="es-ES" w:eastAsia="en-US"/>
        </w:rPr>
        <w:t xml:space="preserve">mostrando dos pancartas, una de ellas sostenida por el C. JOSE JUAN GUAJARDO MARTINEZ en la que se apreciaba la leyenda “PAN, PARTIDO contra el AVANCE de NUEVO LEON”, en la inteligencia de que ostenta insertado el distintivo electoral o logotipo del Partido Acción Nacional, </w:t>
      </w:r>
      <w:r w:rsidRPr="00E9497D">
        <w:rPr>
          <w:rFonts w:ascii="Arial" w:eastAsiaTheme="minorHAnsi" w:hAnsi="Arial"/>
          <w:sz w:val="20"/>
          <w:lang w:val="es-ES" w:eastAsia="en-US"/>
        </w:rPr>
        <w:t xml:space="preserve">olvidándose en todo momento de que se encontraban en un recinto oficial, que es el del H. Congreso del Estado de Nuevo León. // </w:t>
      </w:r>
      <w:r w:rsidRPr="00E9497D">
        <w:rPr>
          <w:rFonts w:ascii="Arial" w:eastAsiaTheme="minorHAnsi" w:hAnsi="Arial"/>
          <w:b/>
          <w:sz w:val="20"/>
          <w:lang w:val="es-ES" w:eastAsia="en-US"/>
        </w:rPr>
        <w:t>2.-</w:t>
      </w:r>
      <w:r w:rsidRPr="00E9497D">
        <w:rPr>
          <w:rFonts w:ascii="Arial" w:eastAsiaTheme="minorHAnsi" w:hAnsi="Arial"/>
          <w:sz w:val="20"/>
          <w:lang w:val="es-ES" w:eastAsia="en-US"/>
        </w:rPr>
        <w:t xml:space="preserve"> Que en el portal oficial del Grupo Legislativo Partido Revolucionario Institucional </w:t>
      </w:r>
      <w:r w:rsidRPr="00E9497D">
        <w:rPr>
          <w:rFonts w:ascii="Arial" w:eastAsiaTheme="minorHAnsi" w:hAnsi="Arial"/>
          <w:sz w:val="20"/>
          <w:u w:val="single"/>
          <w:lang w:val="es-ES" w:eastAsia="en-US"/>
        </w:rPr>
        <w:t>http://www.hcnl.gob.mx/organizacion/pri/diputados.php</w:t>
      </w:r>
      <w:r w:rsidRPr="00E9497D">
        <w:rPr>
          <w:rFonts w:ascii="Arial" w:eastAsiaTheme="minorHAnsi" w:hAnsi="Arial"/>
          <w:sz w:val="20"/>
          <w:lang w:val="es-ES" w:eastAsia="en-US"/>
        </w:rPr>
        <w:t xml:space="preserve"> claramente aparecen los diputados en mención. Para mejor ilustramiento se insertan las siguientes imágenes: // </w:t>
      </w:r>
    </w:p>
    <w:p w:rsidR="00E9497D" w:rsidRPr="00E9497D" w:rsidRDefault="00E9497D" w:rsidP="00E9497D">
      <w:pPr>
        <w:jc w:val="both"/>
        <w:rPr>
          <w:rFonts w:ascii="Arial" w:eastAsiaTheme="minorHAnsi" w:hAnsi="Arial"/>
          <w:sz w:val="20"/>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048B2772" wp14:editId="6974E1C1">
            <wp:extent cx="4430096" cy="2449434"/>
            <wp:effectExtent l="0" t="0" r="8890" b="8255"/>
            <wp:docPr id="3" name="Imagen 3" descr="C:\Users\esoto\Desktop\LEV\2013-09-10 foto 1\foto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oto\Desktop\LEV\2013-09-10 foto 1\foto 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2528" cy="2450779"/>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22"/>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4405A2CC" wp14:editId="2743455A">
            <wp:extent cx="4589253" cy="2674688"/>
            <wp:effectExtent l="0" t="0" r="1905" b="0"/>
            <wp:docPr id="4" name="Imagen 4" descr="C:\Users\esoto\Desktop\LEV\2013-09-10 Foto 2\Foto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oto\Desktop\LEV\2013-09-10 Foto 2\Foto 2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9183" cy="2674647"/>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22"/>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5AC84DFC" wp14:editId="5164908A">
            <wp:extent cx="4589643" cy="2432649"/>
            <wp:effectExtent l="0" t="0" r="1905" b="6350"/>
            <wp:docPr id="6" name="Imagen 6" descr="C:\Users\esoto\Desktop\LEV\2013-09-10 Foto 3\Foto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oto\Desktop\LEV\2013-09-10 Foto 3\Foto 3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406" cy="2443654"/>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22"/>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1A09EFBA" wp14:editId="0A3E7423">
            <wp:extent cx="4494362" cy="2665562"/>
            <wp:effectExtent l="0" t="0" r="1905" b="1905"/>
            <wp:docPr id="7" name="Imagen 7" descr="C:\Users\esoto\Desktop\LEV\2013-09-10 Foto 4\Foto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oto\Desktop\LEV\2013-09-10 Foto 4\Foto 4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4062" cy="2671315"/>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14"/>
          <w:szCs w:val="14"/>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18FA13B8" wp14:editId="4CD34BBD">
            <wp:extent cx="4580626" cy="2590889"/>
            <wp:effectExtent l="0" t="0" r="0" b="0"/>
            <wp:docPr id="8" name="Imagen 8" descr="C:\Users\esoto\Desktop\LEV\2013-09-10 Foto 5\Foto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oto\Desktop\LEV\2013-09-10 Foto 5\Foto 5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7030" cy="2594511"/>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22"/>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610D7FF4" wp14:editId="5DF29BDD">
            <wp:extent cx="4546120" cy="2613804"/>
            <wp:effectExtent l="0" t="0" r="6985" b="0"/>
            <wp:docPr id="9" name="Imagen 9" descr="C:\Users\esoto\Desktop\LEV\2013-09-10 Foto 6\Foto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oto\Desktop\LEV\2013-09-10 Foto 6\Foto 6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7624" cy="2620418"/>
                    </a:xfrm>
                    <a:prstGeom prst="rect">
                      <a:avLst/>
                    </a:prstGeom>
                    <a:noFill/>
                    <a:ln>
                      <a:noFill/>
                    </a:ln>
                  </pic:spPr>
                </pic:pic>
              </a:graphicData>
            </a:graphic>
          </wp:inline>
        </w:drawing>
      </w:r>
    </w:p>
    <w:p w:rsidR="00E9497D" w:rsidRPr="00E9497D" w:rsidRDefault="00E9497D" w:rsidP="00E9497D">
      <w:pPr>
        <w:jc w:val="both"/>
        <w:rPr>
          <w:rFonts w:ascii="Arial" w:eastAsiaTheme="minorHAnsi" w:hAnsi="Arial"/>
          <w:sz w:val="22"/>
          <w:lang w:val="es-ES" w:eastAsia="en-US"/>
        </w:rPr>
      </w:pP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3F526086" wp14:editId="564DDC74">
            <wp:extent cx="4528868" cy="2622430"/>
            <wp:effectExtent l="0" t="0" r="5080" b="6985"/>
            <wp:docPr id="10" name="Imagen 10" descr="C:\Users\esoto\Desktop\LEV\2013-09-10 Foto 7\Foto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oto\Desktop\LEV\2013-09-10 Foto 7\Foto 7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6211" cy="2626682"/>
                    </a:xfrm>
                    <a:prstGeom prst="rect">
                      <a:avLst/>
                    </a:prstGeom>
                    <a:noFill/>
                    <a:ln>
                      <a:noFill/>
                    </a:ln>
                  </pic:spPr>
                </pic:pic>
              </a:graphicData>
            </a:graphic>
          </wp:inline>
        </w:drawing>
      </w:r>
    </w:p>
    <w:p w:rsidR="00E9497D" w:rsidRPr="00E9497D" w:rsidRDefault="00E9497D" w:rsidP="00E9497D">
      <w:pPr>
        <w:ind w:left="1134"/>
        <w:jc w:val="both"/>
        <w:rPr>
          <w:rFonts w:ascii="Arial" w:eastAsiaTheme="minorHAnsi" w:hAnsi="Arial"/>
          <w:sz w:val="20"/>
          <w:lang w:val="es-ES" w:eastAsia="en-US"/>
        </w:rPr>
      </w:pPr>
      <w:r w:rsidRPr="00E9497D">
        <w:rPr>
          <w:rFonts w:ascii="Arial" w:eastAsiaTheme="minorHAnsi" w:hAnsi="Arial"/>
          <w:sz w:val="20"/>
          <w:lang w:val="es-ES" w:eastAsia="en-US"/>
        </w:rPr>
        <w:t xml:space="preserve">// </w:t>
      </w:r>
      <w:r w:rsidRPr="00E9497D">
        <w:rPr>
          <w:rFonts w:ascii="Arial" w:eastAsiaTheme="minorHAnsi" w:hAnsi="Arial"/>
          <w:b/>
          <w:sz w:val="20"/>
          <w:lang w:val="es-ES" w:eastAsia="en-US"/>
        </w:rPr>
        <w:t>3.-</w:t>
      </w:r>
      <w:r w:rsidRPr="00E9497D">
        <w:rPr>
          <w:rFonts w:ascii="Arial" w:eastAsiaTheme="minorHAnsi" w:hAnsi="Arial"/>
          <w:sz w:val="20"/>
          <w:lang w:val="es-ES" w:eastAsia="en-US"/>
        </w:rPr>
        <w:t xml:space="preserve"> Que el día 16-dieciseis de agosto del presente año, fue publicada una nota periodística en el periódico EL NORTE, en la sección Local, donde aparece una fotografía explicita de los actuales Diputados Locales de la Fracción del Grupo Legislativo del PRI, los C.C. Edgar Romo García, María de la Luz Campos Alemán, Lorena Cano López, Fernando Galindo Rojas, José Sebastián Maiz García, José Juan Guajardo Martínez y Daniel Torres Cantú, mostrando los cartelones o pancartas utilizando el distintivo electoral o logotipo del Partido Acción Nacional. A continuación desplego en esta denuncia, dicha fotografía: // </w:t>
      </w:r>
    </w:p>
    <w:p w:rsidR="00E9497D" w:rsidRPr="00E9497D" w:rsidRDefault="00E9497D" w:rsidP="00E9497D">
      <w:pPr>
        <w:jc w:val="center"/>
        <w:rPr>
          <w:rFonts w:ascii="Arial" w:eastAsiaTheme="minorHAnsi" w:hAnsi="Arial"/>
          <w:sz w:val="20"/>
          <w:lang w:val="es-ES" w:eastAsia="en-US"/>
        </w:rPr>
      </w:pPr>
      <w:r w:rsidRPr="00E9497D">
        <w:rPr>
          <w:rFonts w:ascii="Arial" w:eastAsiaTheme="minorHAnsi" w:hAnsi="Arial"/>
          <w:noProof/>
          <w:sz w:val="20"/>
          <w:lang w:eastAsia="es-MX"/>
        </w:rPr>
        <w:drawing>
          <wp:inline distT="0" distB="0" distL="0" distR="0" wp14:anchorId="040F3DF0" wp14:editId="57C7D3F6">
            <wp:extent cx="4195850" cy="2760453"/>
            <wp:effectExtent l="0" t="0" r="0" b="1905"/>
            <wp:docPr id="11" name="Imagen 11" descr="C:\Users\esoto\Desktop\LEV\2013-09-10 Foto 8\Foto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oto\Desktop\LEV\2013-09-10 Foto 8\Foto 8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2561" cy="2764868"/>
                    </a:xfrm>
                    <a:prstGeom prst="rect">
                      <a:avLst/>
                    </a:prstGeom>
                    <a:noFill/>
                    <a:ln>
                      <a:noFill/>
                    </a:ln>
                  </pic:spPr>
                </pic:pic>
              </a:graphicData>
            </a:graphic>
          </wp:inline>
        </w:drawing>
      </w:r>
    </w:p>
    <w:p w:rsidR="00E9497D" w:rsidRPr="00E9497D" w:rsidRDefault="00E9497D" w:rsidP="00E9497D">
      <w:pPr>
        <w:ind w:left="1134"/>
        <w:jc w:val="both"/>
        <w:rPr>
          <w:rFonts w:ascii="Arial" w:eastAsiaTheme="minorHAnsi" w:hAnsi="Arial"/>
          <w:sz w:val="20"/>
          <w:lang w:val="es-ES" w:eastAsia="en-US"/>
        </w:rPr>
      </w:pPr>
      <w:r w:rsidRPr="00E9497D">
        <w:rPr>
          <w:rFonts w:ascii="Arial" w:eastAsiaTheme="minorHAnsi" w:hAnsi="Arial"/>
          <w:sz w:val="20"/>
          <w:lang w:val="es-ES" w:eastAsia="en-US"/>
        </w:rPr>
        <w:t xml:space="preserve">// Aunado a lo anterior, los hechos narrados también se justifican con la publicación realizada en el periódico Milenio de fecha 16-dieciseis de los presentes mes y año, nota periodística que también puede ser visible en la página http://monterrey.milenio.com/cdb/doc/noticias2011/c0569bf689 c60f855f61a69f09a1a54e, permitiéndome insertar para mayor ilustración, la imagen correspondiente. // </w:t>
      </w:r>
    </w:p>
    <w:p w:rsidR="00E9497D" w:rsidRPr="00E9497D" w:rsidRDefault="00E9497D" w:rsidP="00E9497D">
      <w:pPr>
        <w:jc w:val="center"/>
        <w:rPr>
          <w:rFonts w:ascii="Arial" w:eastAsiaTheme="minorHAnsi" w:hAnsi="Arial"/>
          <w:sz w:val="22"/>
          <w:lang w:val="es-ES" w:eastAsia="en-US"/>
        </w:rPr>
      </w:pPr>
      <w:r w:rsidRPr="00E9497D">
        <w:rPr>
          <w:rFonts w:ascii="Arial" w:eastAsiaTheme="minorHAnsi" w:hAnsi="Arial"/>
          <w:noProof/>
          <w:sz w:val="22"/>
          <w:lang w:eastAsia="es-MX"/>
        </w:rPr>
        <w:drawing>
          <wp:inline distT="0" distB="0" distL="0" distR="0" wp14:anchorId="281B71EA" wp14:editId="3FEDE6EA">
            <wp:extent cx="4281767" cy="2553419"/>
            <wp:effectExtent l="0" t="0" r="5080" b="0"/>
            <wp:docPr id="12" name="Imagen 12" descr="C:\Users\esoto\Desktop\LEV\2013-09-10 Foto 9\Foto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oto\Desktop\LEV\2013-09-10 Foto 9\Foto 9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7631" cy="2556916"/>
                    </a:xfrm>
                    <a:prstGeom prst="rect">
                      <a:avLst/>
                    </a:prstGeom>
                    <a:noFill/>
                    <a:ln>
                      <a:noFill/>
                    </a:ln>
                  </pic:spPr>
                </pic:pic>
              </a:graphicData>
            </a:graphic>
          </wp:inline>
        </w:drawing>
      </w:r>
    </w:p>
    <w:p w:rsidR="00E9497D" w:rsidRPr="00E9497D" w:rsidRDefault="00E9497D" w:rsidP="00E9497D">
      <w:pPr>
        <w:ind w:left="1134"/>
        <w:jc w:val="both"/>
        <w:rPr>
          <w:rFonts w:ascii="Arial" w:eastAsiaTheme="minorHAnsi" w:hAnsi="Arial"/>
          <w:sz w:val="20"/>
          <w:lang w:val="es-ES" w:eastAsia="en-US"/>
        </w:rPr>
      </w:pPr>
      <w:r w:rsidRPr="00E9497D">
        <w:rPr>
          <w:rFonts w:ascii="Arial" w:eastAsiaTheme="minorHAnsi" w:hAnsi="Arial"/>
          <w:sz w:val="20"/>
          <w:lang w:val="es-ES" w:eastAsia="en-US"/>
        </w:rPr>
        <w:t xml:space="preserve">// </w:t>
      </w:r>
      <w:r w:rsidRPr="00E9497D">
        <w:rPr>
          <w:rFonts w:ascii="Arial" w:eastAsiaTheme="minorHAnsi" w:hAnsi="Arial"/>
          <w:b/>
          <w:sz w:val="20"/>
          <w:u w:val="single"/>
          <w:lang w:val="es-ES" w:eastAsia="en-US"/>
        </w:rPr>
        <w:t>EN CUANTO A LAS CONSIDERACIONES DE DERECHO:</w:t>
      </w:r>
      <w:r w:rsidRPr="00E9497D">
        <w:rPr>
          <w:rFonts w:ascii="Arial" w:eastAsiaTheme="minorHAnsi" w:hAnsi="Arial"/>
          <w:sz w:val="20"/>
          <w:lang w:val="es-ES" w:eastAsia="en-US"/>
        </w:rPr>
        <w:t xml:space="preserve"> // Son las establecidas en el artículo 128 de la Constitución Política de los Estados Unidos Mexicanos, donde específica que los Funcionario Públicos antes de tomar posesión deberán hacer guardar la Constitución y las Leyes que de ellas emanen; también en su numeral 134 de la Constitución Federal, donde define que la propaganda bajo cualquier modalidad, en ninguna caso deberá contener nombres o voces que impliquen promoción personalizada de cualquier servidor público; cito a continuación los siguientes artículos: // </w:t>
      </w:r>
      <w:r w:rsidRPr="00E9497D">
        <w:rPr>
          <w:rFonts w:ascii="Arial" w:eastAsiaTheme="minorHAnsi" w:hAnsi="Arial"/>
          <w:b/>
          <w:bCs/>
          <w:i/>
          <w:iCs/>
          <w:sz w:val="20"/>
          <w:lang w:val="es-ES" w:eastAsia="en-US"/>
        </w:rPr>
        <w:t xml:space="preserve">Artículo 128. </w:t>
      </w:r>
      <w:r w:rsidRPr="00E9497D">
        <w:rPr>
          <w:rFonts w:ascii="Arial" w:eastAsiaTheme="minorHAnsi" w:hAnsi="Arial"/>
          <w:i/>
          <w:iCs/>
          <w:sz w:val="20"/>
          <w:lang w:val="es-ES" w:eastAsia="en-US"/>
        </w:rPr>
        <w:t>Todo funcionario público, sin excepción alguna, antes de tomar posesión de su encargo, prestará la protesta de guardar la Constitución y las leyes que de ella emanen.</w:t>
      </w:r>
      <w:r w:rsidRPr="00E9497D">
        <w:rPr>
          <w:rFonts w:ascii="Arial" w:eastAsiaTheme="minorHAnsi" w:hAnsi="Arial"/>
          <w:iCs/>
          <w:sz w:val="20"/>
          <w:lang w:val="es-ES" w:eastAsia="en-US"/>
        </w:rPr>
        <w:t xml:space="preserve"> // </w:t>
      </w:r>
      <w:r w:rsidRPr="00E9497D">
        <w:rPr>
          <w:rFonts w:ascii="Arial" w:eastAsiaTheme="minorHAnsi" w:hAnsi="Arial"/>
          <w:b/>
          <w:bCs/>
          <w:i/>
          <w:iCs/>
          <w:sz w:val="20"/>
          <w:lang w:val="es-ES" w:eastAsia="en-US"/>
        </w:rPr>
        <w:t xml:space="preserve">Artículo 134. </w:t>
      </w:r>
      <w:r w:rsidRPr="00E9497D">
        <w:rPr>
          <w:rFonts w:ascii="Arial" w:eastAsiaTheme="minorHAnsi" w:hAnsi="Arial"/>
          <w:i/>
          <w:iCs/>
          <w:sz w:val="20"/>
          <w:lang w:val="es-ES" w:eastAsia="en-US"/>
        </w:rPr>
        <w:t>...</w:t>
      </w:r>
      <w:r w:rsidRPr="00E9497D">
        <w:rPr>
          <w:rFonts w:ascii="Arial" w:eastAsiaTheme="minorHAnsi" w:hAnsi="Arial"/>
          <w:iCs/>
          <w:sz w:val="20"/>
          <w:lang w:val="es-ES" w:eastAsia="en-US"/>
        </w:rPr>
        <w:t xml:space="preserve"> // </w:t>
      </w:r>
      <w:r w:rsidRPr="00E9497D">
        <w:rPr>
          <w:rFonts w:ascii="Arial" w:eastAsiaTheme="minorHAnsi" w:hAnsi="Arial"/>
          <w:i/>
          <w:iCs/>
          <w:sz w:val="20"/>
          <w:lang w:val="es-ES" w:eastAsia="en-US"/>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r w:rsidRPr="00E9497D">
        <w:rPr>
          <w:rFonts w:ascii="Arial" w:eastAsiaTheme="minorHAnsi" w:hAnsi="Arial"/>
          <w:iCs/>
          <w:sz w:val="20"/>
          <w:lang w:val="es-ES" w:eastAsia="en-US"/>
        </w:rPr>
        <w:t xml:space="preserve"> // </w:t>
      </w:r>
      <w:r w:rsidRPr="00E9497D">
        <w:rPr>
          <w:rFonts w:ascii="Arial" w:eastAsiaTheme="minorHAnsi" w:hAnsi="Arial"/>
          <w:sz w:val="20"/>
          <w:lang w:val="es-ES" w:eastAsia="en-US"/>
        </w:rPr>
        <w:t xml:space="preserve">También con fundamento en el artículo 143 de la Constitución Política del Estado Libre y Soberano de Nuevo León y en ese mismo orden de ideas, enuncio el citado artículo: // </w:t>
      </w:r>
      <w:r w:rsidRPr="00E9497D">
        <w:rPr>
          <w:rFonts w:ascii="Arial" w:eastAsiaTheme="minorHAnsi" w:hAnsi="Arial"/>
          <w:b/>
          <w:bCs/>
          <w:i/>
          <w:iCs/>
          <w:sz w:val="20"/>
          <w:lang w:val="es-ES" w:eastAsia="en-US"/>
        </w:rPr>
        <w:t xml:space="preserve">Artículo 143. </w:t>
      </w:r>
      <w:r w:rsidRPr="00E9497D">
        <w:rPr>
          <w:rFonts w:ascii="Arial" w:eastAsiaTheme="minorHAnsi" w:hAnsi="Arial"/>
          <w:i/>
          <w:iCs/>
          <w:sz w:val="20"/>
          <w:lang w:val="es-ES" w:eastAsia="en-US"/>
        </w:rPr>
        <w:t>Todos los funcionarios y empleados, tanto del Estado como de los Municipios, antes de comenzar a desempeñar sus cargos, deben protestar ante quien corresponda, cumplir y vigilar el cumplimiento de la Constitución General de la República, de esta Constitución, así como las demás leyes federales o del Estado que a aquéllas no se opongan.</w:t>
      </w:r>
      <w:r w:rsidRPr="00E9497D">
        <w:rPr>
          <w:rFonts w:ascii="Arial" w:eastAsiaTheme="minorHAnsi" w:hAnsi="Arial"/>
          <w:iCs/>
          <w:sz w:val="20"/>
          <w:lang w:val="es-ES" w:eastAsia="en-US"/>
        </w:rPr>
        <w:t xml:space="preserve"> // </w:t>
      </w:r>
      <w:r w:rsidRPr="00E9497D">
        <w:rPr>
          <w:rFonts w:ascii="Arial" w:eastAsiaTheme="minorHAnsi" w:hAnsi="Arial"/>
          <w:sz w:val="20"/>
          <w:lang w:val="es-ES" w:eastAsia="en-US"/>
        </w:rPr>
        <w:t xml:space="preserve">Ahora bien, es importante señalar que en nuestras Cartas Magnas concretamente especifican que todos los funcionarios y servidores públicos, de cualquier nivel de orden, deberán sin excepción, hacer guardar y respetar cada una de las Leyes del Estado Mexicano. // Con respecto a la Ley de Responsabilidades de los Servidores Públicos del Estado y Municipios de Nuevo León, en su artículo 50, señala en una de sus fracciones, establece claramente que ningún Servidor Público debe utilizar las instalaciones pertenecientes al Estado para darle otro uso distinto para la que es destinado. A continuación exponemos parte del extracto de dichos numerales: // </w:t>
      </w:r>
      <w:r w:rsidRPr="00E9497D">
        <w:rPr>
          <w:rFonts w:ascii="Arial" w:eastAsiaTheme="minorHAnsi" w:hAnsi="Arial"/>
          <w:b/>
          <w:bCs/>
          <w:sz w:val="20"/>
          <w:lang w:val="es-ES" w:eastAsia="en-US"/>
        </w:rPr>
        <w:t xml:space="preserve">Artículo 50. </w:t>
      </w:r>
      <w:r w:rsidRPr="00E9497D">
        <w:rPr>
          <w:rFonts w:ascii="Arial" w:eastAsiaTheme="minorHAnsi" w:hAnsi="Arial"/>
          <w:sz w:val="20"/>
          <w:lang w:val="es-ES" w:eastAsia="en-US"/>
        </w:rPr>
        <w:t xml:space="preserve">... // XXXV. Abstenerse de distraer o desviar recursos económicos públicos, bienes muebles o inmuebles o cualquier otro bien o derecho perteneciente al Estado o Municipio, ya sea para usos propios o ajenos, o les dé una aplicación distinta a la que se les destinó, si por razón de su cargo los hubiere recibido en administración, en depósito o por cualquier otra causa; o hiciere un pago ilegal; // Remitiéndonos a la Ley Estatal Electoral, en su artículo 1 establece claramente que las disposiciones de esta Ley, en materia electoral, son de orden público y observancia general, cito el referido artículo: // </w:t>
      </w:r>
      <w:r w:rsidRPr="00E9497D">
        <w:rPr>
          <w:rFonts w:ascii="Arial" w:eastAsiaTheme="minorHAnsi" w:hAnsi="Arial"/>
          <w:b/>
          <w:bCs/>
          <w:sz w:val="20"/>
          <w:lang w:val="es-ES" w:eastAsia="en-US"/>
        </w:rPr>
        <w:t xml:space="preserve">Artículo 1. </w:t>
      </w:r>
      <w:r w:rsidRPr="00E9497D">
        <w:rPr>
          <w:rFonts w:ascii="Arial" w:eastAsiaTheme="minorHAnsi" w:hAnsi="Arial"/>
          <w:sz w:val="20"/>
          <w:lang w:val="es-ES" w:eastAsia="en-US"/>
        </w:rPr>
        <w:t xml:space="preserve">La presente Ley es reglamentaria, en materia electoral, de la Constitución Política del Estado; sus disposiciones son de orden público y de observancia general. Tiene por objeto regular lo concerniente a: // … // VII.- La determinación de las infracciones a esta Ley, y de las sanciones correspondientes. // Continuando con la Ley Electoral, nos encontramos también, en el artículo 134, la prohibición de colocar en las oficinas y edificios públicos, el colocar o manifestar con alguna propaganda de Partidos Políticos, que si bien es cierto los mencionados Diputados Locales Edgar Romo García, María de la Luz Campos Alemán, Lorena Cano López, Fernando Galindo Rojas, José Sebastián Maiz García, José Juan Guajardo Martínez y Daniel Torres Cantú emanan del Partido Revolucionario Institucional tal y como lo hemos demostrado en los párrafos que nos anteceden, hoy nos encontramos en el supuesto de el uso del </w:t>
      </w:r>
      <w:r w:rsidRPr="00E9497D">
        <w:rPr>
          <w:rFonts w:ascii="Arial" w:eastAsiaTheme="minorHAnsi" w:hAnsi="Arial"/>
          <w:b/>
          <w:bCs/>
          <w:sz w:val="20"/>
          <w:lang w:val="es-ES" w:eastAsia="en-US"/>
        </w:rPr>
        <w:t xml:space="preserve">distintivo electoral o logotipo del Partido Acción Nacional, </w:t>
      </w:r>
      <w:r w:rsidRPr="00E9497D">
        <w:rPr>
          <w:rFonts w:ascii="Arial" w:eastAsiaTheme="minorHAnsi" w:hAnsi="Arial"/>
          <w:sz w:val="20"/>
          <w:lang w:val="es-ES" w:eastAsia="en-US"/>
        </w:rPr>
        <w:t xml:space="preserve">mismo que encuentra sanción de conformidad a lo establecido en la ley de la materia, cito: // </w:t>
      </w:r>
      <w:r w:rsidRPr="00E9497D">
        <w:rPr>
          <w:rFonts w:ascii="Arial" w:eastAsiaTheme="minorHAnsi" w:hAnsi="Arial"/>
          <w:b/>
          <w:sz w:val="20"/>
          <w:lang w:val="es-ES" w:eastAsia="en-US"/>
        </w:rPr>
        <w:t>“</w:t>
      </w:r>
      <w:r w:rsidRPr="00E9497D">
        <w:rPr>
          <w:rFonts w:ascii="Arial" w:eastAsiaTheme="minorHAnsi" w:hAnsi="Arial"/>
          <w:b/>
          <w:bCs/>
          <w:sz w:val="20"/>
          <w:lang w:val="es-ES" w:eastAsia="en-US"/>
        </w:rPr>
        <w:t xml:space="preserve">Artículo 297. </w:t>
      </w:r>
      <w:r w:rsidRPr="00E9497D">
        <w:rPr>
          <w:rFonts w:ascii="Arial" w:eastAsiaTheme="minorHAnsi" w:hAnsi="Arial"/>
          <w:sz w:val="20"/>
          <w:lang w:val="es-ES" w:eastAsia="en-US"/>
        </w:rPr>
        <w:t xml:space="preserve">La Comisión Estatal Electoral impondrá multa de cuatrocientos a ochocientos días de salario mínimo general vigente para la ciudad de Monterrey, a la persona que: // … // XVIII. Utilice la denominación o emblema de partido político, coalición o asociación política sin contar con la autorización de la organización política respectiva; // …” // Es necesario señalar que la conducta de los Diputados señalados del PRI, no son las que se deben considerar como permitidas dentro del recinto oficial, toda vez que en el artículo 63 de la Constitución del Estado Libre y soberano de Nuevo León, tiene especificadas las atribuciones y competencias para del H. Congreso del Estado, y en ninguna fracción menciona expresamente tal atribución; máxime que se denigra y causa un inminente agravio a la Institución política que hoy represento denominada Partido Acción Nacional. // Es importante agregar que la conducta de los Diputados al utilizar el logotipo o emblema del PAN sin contar con la autorización respectiva, además, los legisladores inculpados se olvidaron, en todo momento, que son parte del Partido Revolucionario Institucional, como lo señala la siguiente liga de internet </w:t>
      </w:r>
      <w:r w:rsidRPr="00E9497D">
        <w:rPr>
          <w:rFonts w:ascii="Arial" w:eastAsiaTheme="minorHAnsi" w:hAnsi="Arial"/>
          <w:sz w:val="20"/>
          <w:u w:val="single"/>
          <w:lang w:val="es-ES" w:eastAsia="en-US"/>
        </w:rPr>
        <w:t>http://www.hcnl.gob.mx/organizacion/pri/diputados.php</w:t>
      </w:r>
      <w:r w:rsidRPr="00E9497D">
        <w:rPr>
          <w:rFonts w:ascii="Arial" w:eastAsiaTheme="minorHAnsi" w:hAnsi="Arial"/>
          <w:sz w:val="20"/>
          <w:lang w:val="es-ES" w:eastAsia="en-US"/>
        </w:rPr>
        <w:t xml:space="preserve">; por lo que considero que sus ilegales conductas deben ser sancionadas junto con el Partido al cual representan, toda vez que, cabe la presunción que la dirigencia abalo dicho posicionamiento en tal recinto. Para demostrar lo anterior, me permito traer a la vista la siguiente tesis como demostración de mi dicho. // </w:t>
      </w:r>
      <w:r w:rsidRPr="00E9497D">
        <w:rPr>
          <w:rFonts w:ascii="Arial" w:eastAsiaTheme="minorHAnsi" w:hAnsi="Arial"/>
          <w:b/>
          <w:bCs/>
          <w:sz w:val="20"/>
          <w:lang w:val="es-ES" w:eastAsia="en-US"/>
        </w:rPr>
        <w:t xml:space="preserve">PARTIDOS POLÍTICOS. SON IMPUTABLES POR LA CONDUCTA DE SUS MIEMBROS Y PERSONAS RELACIONADAS CON SUS ACTIVIDADES.- </w:t>
      </w:r>
      <w:r w:rsidRPr="00E9497D">
        <w:rPr>
          <w:rFonts w:ascii="Arial" w:eastAsiaTheme="minorHAnsi" w:hAnsi="Arial"/>
          <w:sz w:val="20"/>
          <w:lang w:val="es-ES" w:eastAsia="en-US"/>
        </w:rPr>
        <w:t xml:space="preserve">La interpretación de los artículos 41, segundo párrafo, bases I y II, de la Constitución Política de los Estados Unidos Mexicanos, 38, apartado 1, inciso a) y 269, del Código Federal de Instituciones y Procedimientos Electorales permite concluir, que los partidos políticos son personas jurídicas que pueden cometer infracciones a disposiciones electorales a través de sus dirigentes, militantes, simpatizantes, empleados e incluso personas ajenas al partido político. Para arribar a esta conclusión, se tiene en cuenta que las personas jurídicas (entre las que se cuentan los partidos políticos) por su naturaleza, no pueden actuar por sí solas, pero son susceptibles de hacerlo a través de acciones de personas físicas, razón por la cual, la conducta legal o ilegal en que incurra una persona jurídica sólo puede realizarse a través de la actividad de aquéllas. El legislador mexicano reconoce a los partidos políticos como entes capaces de cometer infracciones a las disposiciones electorales a través de personas físicas, tanto en la Constitución federal, al establecer en el artículo 41 que los partidos políticos serán sancionados por el incumplimiento de las disposiciones referidas en el precepto, como en el ámbito legal, en el artículo 38, que prevé como obligación de los partidos políticos conducir sus actividades dentro de los cauces legales y ajustar su conducta y la de sus militantes a los principios del Estado democrático; este precepto regula: a) el principio de respeto absoluto de la norma, que destaca la mera transgresión a la norma como base de la responsabilidad del partido, lo que es acorde con el artículo 269 mencionado, el cual dispone que al partido se le impondrá una sanción por la violación a la ley y, b) la posición de garante del partido político respecto de la conducta de sus miembros y simpatizantes, al imponerle la obligación de velar porque ésta se ajuste a los principios del Estado democrático, entre los cuales destaca el respeto absoluto a la legalidad, de manera que las infracciones que cometan dichos individuos constituyen el correlativo incumplimiento de la obligación del garante —partido político— que determina su responsabilidad por haber aceptado o al menos tolerado las conductas realizadas dentro de las actividades propias del instituto político; esto conlleva, en último caso, la aceptación de las consecuencias de la conducta ilegal y posibilita la sanción al partido, sin perjuicio de la responsabilidad individual. El partido político puede ser responsable también de la actuación de terceros que no necesariamente se encuentran dentro de su estructura interna, si le resulta la calidad de garante de la conducta de tales sujetos. Lo anterior sobre la base de que, tanto en la Constitución como en la ley electoral secundaria, se establece que el incumplimiento a cualquiera de las normas que contienen los valores que se protegen con el establecimiento a nivel constitucional de los partidos políticos, acarrea la imposición de sanciones; estos valores consisten en la conformación de la voluntad general y la representatividad a través del cumplimiento de la función pública conferida a los partidos políticos, la transparencia en el manejo de los recursos, especialmente los de origen público, así como su independencia ideológica y funcional, razón por la cual es posible establecer que el partido es garante de la conducta, tanto de sus miembros, como de las personas relacionadas con sus actividades, si tales actos inciden en el cumplimiento de sus funciones, así como en la consecución de sus fines. Lo anterior se ve reforzado con lo establecido en la doctrina, en el sentido de que los actos que los órganos estatutarios ejecutan en el desempeño de las funciones que les competen se consideran como actos de la propia persona jurídica, y del deber de vigilancia de la persona jurídica —culpa in vigilando— sobre las personas que actúan en su ámbito. // </w:t>
      </w:r>
      <w:r w:rsidRPr="00E9497D">
        <w:rPr>
          <w:rFonts w:ascii="Arial" w:eastAsiaTheme="minorHAnsi" w:hAnsi="Arial"/>
          <w:b/>
          <w:bCs/>
          <w:sz w:val="20"/>
          <w:lang w:val="es-ES" w:eastAsia="en-US"/>
        </w:rPr>
        <w:t xml:space="preserve">Tercera Época </w:t>
      </w:r>
      <w:r w:rsidRPr="00E9497D">
        <w:rPr>
          <w:rFonts w:ascii="Arial" w:eastAsiaTheme="minorHAnsi" w:hAnsi="Arial"/>
          <w:bCs/>
          <w:sz w:val="20"/>
          <w:lang w:val="es-ES" w:eastAsia="en-US"/>
        </w:rPr>
        <w:t xml:space="preserve">// </w:t>
      </w:r>
      <w:r w:rsidRPr="00E9497D">
        <w:rPr>
          <w:rFonts w:ascii="Arial" w:eastAsiaTheme="minorHAnsi" w:hAnsi="Arial"/>
          <w:sz w:val="20"/>
          <w:lang w:val="es-ES" w:eastAsia="en-US"/>
        </w:rPr>
        <w:t xml:space="preserve">Recurso de apelación. </w:t>
      </w:r>
      <w:r w:rsidRPr="00E9497D">
        <w:rPr>
          <w:rFonts w:ascii="Arial" w:eastAsiaTheme="minorHAnsi" w:hAnsi="Arial"/>
          <w:sz w:val="20"/>
          <w:u w:val="single"/>
          <w:lang w:val="es-ES" w:eastAsia="en-US"/>
        </w:rPr>
        <w:t>SUP-RAP-018/2003.</w:t>
      </w:r>
      <w:r w:rsidRPr="00E9497D">
        <w:rPr>
          <w:rFonts w:ascii="Arial" w:eastAsiaTheme="minorHAnsi" w:hAnsi="Arial"/>
          <w:sz w:val="20"/>
          <w:lang w:val="es-ES" w:eastAsia="en-US"/>
        </w:rPr>
        <w:t xml:space="preserve"> Partido Revolucionario Institucional. 13 de mayo de 2003. Mayoría de 4 votos. Engrose: Leonel Castillo González y Mauro Miguel Reyes Zapata. Los Magistrados Alfonsina Berta Navarro Hidalgo, José Fernando Ojesto Martínez Porcayo y Eloy Fuentes Cerda, no se pronunciaron sobre el tema de la tesis. Secretaria: Beatriz Claudia Zavala Pérez. // </w:t>
      </w:r>
      <w:r w:rsidRPr="00E9497D">
        <w:rPr>
          <w:rFonts w:ascii="Arial" w:eastAsiaTheme="minorHAnsi" w:hAnsi="Arial"/>
          <w:b/>
          <w:bCs/>
          <w:sz w:val="20"/>
          <w:lang w:val="es-ES" w:eastAsia="en-US"/>
        </w:rPr>
        <w:t xml:space="preserve">Notas: </w:t>
      </w:r>
      <w:r w:rsidRPr="00E9497D">
        <w:rPr>
          <w:rFonts w:ascii="Arial" w:eastAsiaTheme="minorHAnsi" w:hAnsi="Arial"/>
          <w:sz w:val="20"/>
          <w:lang w:val="es-ES" w:eastAsia="en-US"/>
        </w:rPr>
        <w:t xml:space="preserve">El contenido del artículo 269, del Código Federal de Instituciones y Procedimientos Electorales interpretado en esta tesis, corresponde con el 354 del código vigente a la fecha de publicación de la presente Compilación. // </w:t>
      </w:r>
      <w:r w:rsidRPr="00E9497D">
        <w:rPr>
          <w:rFonts w:ascii="Arial" w:eastAsiaTheme="minorHAnsi" w:hAnsi="Arial"/>
          <w:b/>
          <w:bCs/>
          <w:sz w:val="20"/>
          <w:lang w:val="es-ES" w:eastAsia="en-US"/>
        </w:rPr>
        <w:t>La Sala Superior en sesión celebrada el doce de agosto de dos mil cuatro, aprobó por unanimidad de votos la tesis que antecede. Jurisprudencia y Tesis Relevantes 1997-2005. Compilación Oficial, Tribunal Electoral del Poder Judicial de la Federación, páginas 754 a 756.</w:t>
      </w:r>
      <w:r w:rsidRPr="00E9497D">
        <w:rPr>
          <w:rFonts w:ascii="Arial" w:eastAsiaTheme="minorHAnsi" w:hAnsi="Arial"/>
          <w:bCs/>
          <w:sz w:val="20"/>
          <w:lang w:val="es-ES" w:eastAsia="en-US"/>
        </w:rPr>
        <w:t xml:space="preserve"> // </w:t>
      </w:r>
      <w:r w:rsidRPr="00E9497D">
        <w:rPr>
          <w:rFonts w:ascii="Arial" w:eastAsiaTheme="minorHAnsi" w:hAnsi="Arial"/>
          <w:sz w:val="20"/>
          <w:lang w:val="es-ES" w:eastAsia="en-US"/>
        </w:rPr>
        <w:t xml:space="preserve">Resultando indudable los actos ilegales cometido por los hoy denunciados y en consecuencia, la contravención a la Constitución Mexicana y a la Legislación Electoral vigente, rompiendo con los Principios de Equidad, Objetividad, Imparcialidad y Legalidad. // Por lo que, ante el quebrantamiento del Principio de Imparcialidad que debe regir la actuación de los diversos entes de Gobierno, así como la aplicación de los recursos humanos a su cargo, resulta innegable que en el presente caso se actualizan las irregularidades denunciadas, puesto que en el caso concreto, tenemos que se están difundiendo de forma ilegal el </w:t>
      </w:r>
      <w:r w:rsidRPr="00E9497D">
        <w:rPr>
          <w:rFonts w:ascii="Arial" w:eastAsiaTheme="minorHAnsi" w:hAnsi="Arial"/>
          <w:b/>
          <w:bCs/>
          <w:sz w:val="20"/>
          <w:lang w:val="es-ES" w:eastAsia="en-US"/>
        </w:rPr>
        <w:t>distintivo electoral o logotipo del Partido Acción Nacional.</w:t>
      </w:r>
      <w:r w:rsidRPr="00E9497D">
        <w:rPr>
          <w:rFonts w:ascii="Arial" w:eastAsiaTheme="minorHAnsi" w:hAnsi="Arial"/>
          <w:bCs/>
          <w:sz w:val="20"/>
          <w:lang w:val="es-ES" w:eastAsia="en-US"/>
        </w:rPr>
        <w:t xml:space="preserve"> // </w:t>
      </w:r>
      <w:r w:rsidRPr="00E9497D">
        <w:rPr>
          <w:rFonts w:ascii="Arial" w:eastAsiaTheme="minorHAnsi" w:hAnsi="Arial"/>
          <w:sz w:val="20"/>
          <w:lang w:val="es-ES" w:eastAsia="en-US"/>
        </w:rPr>
        <w:t xml:space="preserve">En virtud de lo anteriormente expuesto, se solicita a esa H. Comisión Estatal Electoral dé inicio al procedimiento de </w:t>
      </w:r>
      <w:r w:rsidRPr="00E9497D">
        <w:rPr>
          <w:rFonts w:ascii="Arial" w:eastAsiaTheme="minorHAnsi" w:hAnsi="Arial"/>
          <w:b/>
          <w:bCs/>
          <w:sz w:val="20"/>
          <w:lang w:val="es-ES" w:eastAsia="en-US"/>
        </w:rPr>
        <w:t xml:space="preserve">fincamiento de responsabilidad administrativa </w:t>
      </w:r>
      <w:r w:rsidRPr="00E9497D">
        <w:rPr>
          <w:rFonts w:ascii="Arial" w:eastAsiaTheme="minorHAnsi" w:hAnsi="Arial"/>
          <w:sz w:val="20"/>
          <w:lang w:val="es-ES" w:eastAsia="en-US"/>
        </w:rPr>
        <w:t xml:space="preserve">en virtud de los ilegales hechos que por esta vía se denuncian, y que se hacen consistir en el quebrantamiento al Principio de legalidad, Imparcialidad y Certeza Jurídica por parte del </w:t>
      </w:r>
      <w:r w:rsidRPr="00E9497D">
        <w:rPr>
          <w:rFonts w:ascii="Arial" w:eastAsiaTheme="minorHAnsi" w:hAnsi="Arial"/>
          <w:b/>
          <w:bCs/>
          <w:sz w:val="20"/>
          <w:lang w:val="es-ES" w:eastAsia="en-US"/>
        </w:rPr>
        <w:t xml:space="preserve">PARTIDO REVOLUCIONARIO INSTITUCIONAL (PRI), los C.C. EDGAR ROMO GARCIA, MARIA DE LA LUZ CAMPOS ALEMAN, LORENA CANO LOPEZ, FERNANDO GALINDO ROJAS, JOSE SEBASTIAN MAIZ GARCIA, JOSE JUAN GUAJARDO MARTINEZ y DANIEL TORRES CANTU, </w:t>
      </w:r>
      <w:r w:rsidRPr="00E9497D">
        <w:rPr>
          <w:rFonts w:ascii="Arial" w:eastAsiaTheme="minorHAnsi" w:hAnsi="Arial"/>
          <w:sz w:val="20"/>
          <w:lang w:val="es-ES" w:eastAsia="en-US"/>
        </w:rPr>
        <w:t xml:space="preserve">por las violaciones flagrantes a la Ley Electoral del Estado de Nuevo León así como a las demás disposiciones aplicables. // Se encuentra facultada la Comisión Estatal Electoral para conocer de la presente denuncia, conforme lo establecido en los artículos 130, 134, 286, 287, 297 y demás relativos de la Ley Electoral del Estado de Nuevo León y el artículo 17 de la Constitución Política de los Estados Unidos Mexicanos. // Para acreditar lo anterior, se ofrecen las siguientes: // </w:t>
      </w:r>
      <w:r w:rsidRPr="00E9497D">
        <w:rPr>
          <w:rFonts w:ascii="Arial" w:eastAsiaTheme="minorHAnsi" w:hAnsi="Arial"/>
          <w:b/>
          <w:bCs/>
          <w:sz w:val="20"/>
          <w:u w:val="single"/>
          <w:lang w:val="es-ES" w:eastAsia="en-US"/>
        </w:rPr>
        <w:t>PRUEBAS:</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DOCUMENTAL PÚBLICA.- </w:t>
      </w:r>
      <w:r w:rsidRPr="00E9497D">
        <w:rPr>
          <w:rFonts w:ascii="Arial" w:eastAsiaTheme="minorHAnsi" w:hAnsi="Arial"/>
          <w:sz w:val="20"/>
          <w:lang w:val="es-ES" w:eastAsia="en-US"/>
        </w:rPr>
        <w:t xml:space="preserve">Copia certificada expedida por el C. Secretario de la Comisión Estatal Electoral, que acredita al </w:t>
      </w:r>
      <w:r w:rsidRPr="00E9497D">
        <w:rPr>
          <w:rFonts w:ascii="Arial" w:eastAsiaTheme="minorHAnsi" w:hAnsi="Arial"/>
          <w:b/>
          <w:bCs/>
          <w:sz w:val="20"/>
          <w:lang w:val="es-ES" w:eastAsia="en-US"/>
        </w:rPr>
        <w:t xml:space="preserve">C. MARCELO MARTINEZ VILLARREAL, </w:t>
      </w:r>
      <w:r w:rsidRPr="00E9497D">
        <w:rPr>
          <w:rFonts w:ascii="Arial" w:eastAsiaTheme="minorHAnsi" w:hAnsi="Arial"/>
          <w:sz w:val="20"/>
          <w:lang w:val="es-ES" w:eastAsia="en-US"/>
        </w:rPr>
        <w:t xml:space="preserve">con el carácter de Representante Suplente del Partido Acción Nacional ante el Referido Órgano Electoral. Este medio probatorio se acompaña a la presente denuncia como </w:t>
      </w:r>
      <w:r w:rsidRPr="00E9497D">
        <w:rPr>
          <w:rFonts w:ascii="Arial" w:eastAsiaTheme="minorHAnsi" w:hAnsi="Arial"/>
          <w:b/>
          <w:sz w:val="20"/>
          <w:lang w:val="es-ES" w:eastAsia="en-US"/>
        </w:rPr>
        <w:t>“</w:t>
      </w:r>
      <w:r w:rsidRPr="00E9497D">
        <w:rPr>
          <w:rFonts w:ascii="Arial" w:eastAsiaTheme="minorHAnsi" w:hAnsi="Arial"/>
          <w:b/>
          <w:bCs/>
          <w:sz w:val="20"/>
          <w:lang w:val="es-ES" w:eastAsia="en-US"/>
        </w:rPr>
        <w:t>Anexo 1”.</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DOCUMENTAL TECNICA: </w:t>
      </w:r>
      <w:r w:rsidRPr="00E9497D">
        <w:rPr>
          <w:rFonts w:ascii="Arial" w:eastAsiaTheme="minorHAnsi" w:hAnsi="Arial"/>
          <w:sz w:val="20"/>
          <w:lang w:val="es-ES" w:eastAsia="en-US"/>
        </w:rPr>
        <w:t xml:space="preserve">impresión en papel de la fotografía digital donde se aprecia a los C.C Diputados Locales de la Fracción del Grupo Legislativo del PRI, EDGAR ROMO GARCIA, MARIA DE LA LUZ CAMPOS ALEMAN, LORENA CANO LOPEZ, FERNANDO GALINDO ROJAS, JOSE SEBASTIAN MAIZ GARCIA, JOSE JUAN GUAJARDO MARTINEZ y DANIEL TORRES CANTU, mostrando unas impresiones donde se observa el distintivo electoral o logotipo del Partido Acción Nacional. </w:t>
      </w:r>
      <w:r w:rsidRPr="00E9497D">
        <w:rPr>
          <w:rFonts w:ascii="Arial" w:eastAsiaTheme="minorHAnsi" w:hAnsi="Arial"/>
          <w:b/>
          <w:bCs/>
          <w:sz w:val="20"/>
          <w:lang w:val="es-ES" w:eastAsia="en-US"/>
        </w:rPr>
        <w:t>“Anexo 2”</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DOCUMENTAL PUBLICA.- </w:t>
      </w:r>
      <w:r w:rsidRPr="00E9497D">
        <w:rPr>
          <w:rFonts w:ascii="Arial" w:eastAsiaTheme="minorHAnsi" w:hAnsi="Arial"/>
          <w:sz w:val="20"/>
          <w:lang w:val="es-ES" w:eastAsia="en-US"/>
        </w:rPr>
        <w:t xml:space="preserve">Consistente en la nota periodística insertada en el Periódico El Norte, Sección Local, de fecha 16 de agosto del año en curso, página 8, en su extremo superior derecho, donde se aprecia la nota de los Diputados Locales de la Fracción del Grupo Legislativo del PRI, Edgar Romo García, María de la Luz Campos Alemán, Lorena Cano López, Fernando Galindo Rojas, José Sebastián Maiz García, José Juan Guajardo Martínez y Daniel Torres Cantú, acusando a los panistas de orquestar una campaña en contra del Estado. Este medio probatorio se acompaña a la presente denuncia como </w:t>
      </w:r>
      <w:r w:rsidRPr="00E9497D">
        <w:rPr>
          <w:rFonts w:ascii="Arial" w:eastAsiaTheme="minorHAnsi" w:hAnsi="Arial"/>
          <w:b/>
          <w:sz w:val="20"/>
          <w:lang w:val="es-ES" w:eastAsia="en-US"/>
        </w:rPr>
        <w:t>“</w:t>
      </w:r>
      <w:r w:rsidRPr="00E9497D">
        <w:rPr>
          <w:rFonts w:ascii="Arial" w:eastAsiaTheme="minorHAnsi" w:hAnsi="Arial"/>
          <w:b/>
          <w:bCs/>
          <w:sz w:val="20"/>
          <w:lang w:val="es-ES" w:eastAsia="en-US"/>
        </w:rPr>
        <w:t>Anexo 3”</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DOCUMENTAL PUBLICA.- </w:t>
      </w:r>
      <w:r w:rsidRPr="00E9497D">
        <w:rPr>
          <w:rFonts w:ascii="Arial" w:eastAsiaTheme="minorHAnsi" w:hAnsi="Arial"/>
          <w:sz w:val="20"/>
          <w:lang w:val="es-ES" w:eastAsia="en-US"/>
        </w:rPr>
        <w:t xml:space="preserve">Consistente en la nota periodística insertada en el Milenio de fecha 16 de agosto del año en curso, página 8, en su extremo superior, donde se aprecia la nota “Denuncia PRI campaña para destruir al Gobierno Estatal”. Este medio probatorio se acompaña a la presente denuncia como </w:t>
      </w:r>
      <w:r w:rsidRPr="00E9497D">
        <w:rPr>
          <w:rFonts w:ascii="Arial" w:eastAsiaTheme="minorHAnsi" w:hAnsi="Arial"/>
          <w:b/>
          <w:sz w:val="20"/>
          <w:lang w:val="es-ES" w:eastAsia="en-US"/>
        </w:rPr>
        <w:t>“</w:t>
      </w:r>
      <w:r w:rsidRPr="00E9497D">
        <w:rPr>
          <w:rFonts w:ascii="Arial" w:eastAsiaTheme="minorHAnsi" w:hAnsi="Arial"/>
          <w:b/>
          <w:bCs/>
          <w:sz w:val="20"/>
          <w:lang w:val="es-ES" w:eastAsia="en-US"/>
        </w:rPr>
        <w:t>Anexo 4”</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INSTRUMENTAL DE ACTUACIONES.- </w:t>
      </w:r>
      <w:r w:rsidRPr="00E9497D">
        <w:rPr>
          <w:rFonts w:ascii="Arial" w:eastAsiaTheme="minorHAnsi" w:hAnsi="Arial"/>
          <w:sz w:val="20"/>
          <w:lang w:val="es-ES" w:eastAsia="en-US"/>
        </w:rPr>
        <w:t xml:space="preserve">Consistente en todo lo actuado dentro del presente procedimiento, en cuanto favorezca las pretensiones que aduzco en el presente escrito de denuncia. // </w:t>
      </w:r>
      <w:r w:rsidRPr="00E9497D">
        <w:rPr>
          <w:rFonts w:ascii="Arial" w:eastAsiaTheme="minorHAnsi" w:hAnsi="Arial"/>
          <w:b/>
          <w:bCs/>
          <w:sz w:val="20"/>
          <w:lang w:val="es-ES" w:eastAsia="en-US"/>
        </w:rPr>
        <w:t xml:space="preserve">PRESUNCIONAL.- </w:t>
      </w:r>
      <w:r w:rsidRPr="00E9497D">
        <w:rPr>
          <w:rFonts w:ascii="Arial" w:eastAsiaTheme="minorHAnsi" w:hAnsi="Arial"/>
          <w:sz w:val="20"/>
          <w:lang w:val="es-ES" w:eastAsia="en-US"/>
        </w:rPr>
        <w:t xml:space="preserve">En su doble aspecto, legal y humano. // Por lo anteriormente expuesto ante Ustedes </w:t>
      </w:r>
      <w:r w:rsidRPr="00E9497D">
        <w:rPr>
          <w:rFonts w:ascii="Arial" w:eastAsiaTheme="minorHAnsi" w:hAnsi="Arial"/>
          <w:b/>
          <w:bCs/>
          <w:sz w:val="20"/>
          <w:lang w:val="es-ES" w:eastAsia="en-US"/>
        </w:rPr>
        <w:t xml:space="preserve">C. Integrantes de la Comisión Estatal Electoral en el Estado de Nuevo León, </w:t>
      </w:r>
      <w:r w:rsidRPr="00E9497D">
        <w:rPr>
          <w:rFonts w:ascii="Arial" w:eastAsiaTheme="minorHAnsi" w:hAnsi="Arial"/>
          <w:sz w:val="20"/>
          <w:lang w:val="es-ES" w:eastAsia="en-US"/>
        </w:rPr>
        <w:t xml:space="preserve">atentamente solicito: // </w:t>
      </w:r>
      <w:r w:rsidRPr="00E9497D">
        <w:rPr>
          <w:rFonts w:ascii="Arial" w:eastAsiaTheme="minorHAnsi" w:hAnsi="Arial"/>
          <w:b/>
          <w:bCs/>
          <w:sz w:val="20"/>
          <w:lang w:val="es-ES" w:eastAsia="en-US"/>
        </w:rPr>
        <w:t xml:space="preserve">PRIMERO. </w:t>
      </w:r>
      <w:r w:rsidRPr="00E9497D">
        <w:rPr>
          <w:rFonts w:ascii="Arial" w:eastAsiaTheme="minorHAnsi" w:hAnsi="Arial"/>
          <w:sz w:val="20"/>
          <w:lang w:val="es-ES" w:eastAsia="en-US"/>
        </w:rPr>
        <w:t xml:space="preserve">Se tenga con el presente escrito y documentos que acompaño presentando formalmente </w:t>
      </w:r>
      <w:r w:rsidRPr="00E9497D">
        <w:rPr>
          <w:rFonts w:ascii="Arial" w:eastAsiaTheme="minorHAnsi" w:hAnsi="Arial"/>
          <w:b/>
          <w:bCs/>
          <w:sz w:val="20"/>
          <w:lang w:val="es-ES" w:eastAsia="en-US"/>
        </w:rPr>
        <w:t>DENUNCIA en contra del Partido Revolucionario Institucional y los Diputados Locales EDGAR ROMO GARCIA, MARIA DE LA LUZ CAMPOS ALEMAN, LORENA CANO LOPEZ, FERNANDO GALINDO ROJAS, JOSE SEBASTIAN MAIZ GARCIA, JOSE JUAN GUAJARDO MARTINEZ y DANIEL TORRES CANTU, de la Fracción del Partido Revolucionario Institucional del H. Congreso del Estado de Nuevo León y/o contra quienes resulten responsables por la probables infracciones a la Ley Electoral del Estado de Nuevo León y en su oportunidad se finquen las sanciones correspondientes.</w:t>
      </w:r>
      <w:r w:rsidRPr="00E9497D">
        <w:rPr>
          <w:rFonts w:ascii="Arial" w:eastAsiaTheme="minorHAnsi" w:hAnsi="Arial"/>
          <w:bCs/>
          <w:sz w:val="20"/>
          <w:lang w:val="es-ES" w:eastAsia="en-US"/>
        </w:rPr>
        <w:t xml:space="preserve"> // </w:t>
      </w:r>
      <w:r w:rsidRPr="00E9497D">
        <w:rPr>
          <w:rFonts w:ascii="Arial" w:eastAsiaTheme="minorHAnsi" w:hAnsi="Arial"/>
          <w:b/>
          <w:sz w:val="20"/>
          <w:lang w:val="es-ES" w:eastAsia="en-US"/>
        </w:rPr>
        <w:t>SEGUNDO.-</w:t>
      </w:r>
      <w:r w:rsidRPr="00E9497D">
        <w:rPr>
          <w:rFonts w:ascii="Arial" w:eastAsiaTheme="minorHAnsi" w:hAnsi="Arial"/>
          <w:sz w:val="20"/>
          <w:lang w:val="es-ES" w:eastAsia="en-US"/>
        </w:rPr>
        <w:t xml:space="preserve"> Que esta Comisión Estatal Electoral, en su calidad de Investigadora, tenga a bien solicitar al H. Congreso del Estado de Nuevo León, los audios, videos, fotografías y versión estenográfica que obren en los archivos de ese recinto, respecto al uso indebido del distintivo electoral o logotipo del Partido Acción Nacional </w:t>
      </w:r>
      <w:r w:rsidRPr="00E9497D">
        <w:rPr>
          <w:rFonts w:ascii="Arial" w:eastAsiaTheme="minorHAnsi" w:hAnsi="Arial"/>
          <w:b/>
          <w:bCs/>
          <w:sz w:val="20"/>
          <w:lang w:val="es-ES" w:eastAsia="en-US"/>
        </w:rPr>
        <w:t xml:space="preserve">sin autorización </w:t>
      </w:r>
      <w:r w:rsidRPr="00E9497D">
        <w:rPr>
          <w:rFonts w:ascii="Arial" w:eastAsiaTheme="minorHAnsi" w:hAnsi="Arial"/>
          <w:sz w:val="20"/>
          <w:lang w:val="es-ES" w:eastAsia="en-US"/>
        </w:rPr>
        <w:t xml:space="preserve">de la Organización Política que represento dentro de Instalaciones oficiales o de carácter público. // </w:t>
      </w:r>
      <w:r w:rsidRPr="00E9497D">
        <w:rPr>
          <w:rFonts w:ascii="Arial" w:eastAsiaTheme="minorHAnsi" w:hAnsi="Arial"/>
          <w:b/>
          <w:bCs/>
          <w:sz w:val="20"/>
          <w:lang w:val="es-ES" w:eastAsia="en-US"/>
        </w:rPr>
        <w:t xml:space="preserve">TERCERO.- </w:t>
      </w:r>
      <w:r w:rsidRPr="00E9497D">
        <w:rPr>
          <w:rFonts w:ascii="Arial" w:eastAsiaTheme="minorHAnsi" w:hAnsi="Arial"/>
          <w:sz w:val="20"/>
          <w:lang w:val="es-ES" w:eastAsia="en-US"/>
        </w:rPr>
        <w:t xml:space="preserve">Tener por autorizados para oír y recibir todo tipo de notificaciones indistintamente a los siguientes Licenciados en Derecho, C.C Javier César Rodríguez Bautista, Ana Laura Salazar Herrera y Gerardo Ravelo Luna y a los C.C. Estudiantes en Derecho Wendy Maricela Cordero González, Armando Montemayor Silva y Bruno Mauricio Mendoza Carlos. // </w:t>
      </w:r>
      <w:r w:rsidRPr="00E9497D">
        <w:rPr>
          <w:rFonts w:ascii="Arial" w:eastAsiaTheme="minorHAnsi" w:hAnsi="Arial"/>
          <w:b/>
          <w:sz w:val="20"/>
          <w:lang w:val="es-ES" w:eastAsia="en-US"/>
        </w:rPr>
        <w:t>CUARTO.</w:t>
      </w:r>
      <w:r w:rsidRPr="00E9497D">
        <w:rPr>
          <w:rFonts w:ascii="Arial" w:eastAsiaTheme="minorHAnsi" w:hAnsi="Arial"/>
          <w:sz w:val="20"/>
          <w:lang w:val="es-ES" w:eastAsia="en-US"/>
        </w:rPr>
        <w:t xml:space="preserve"> Se admitan las pruebas ofrecidas y practicar cuantas diligencias sean necesarias para la debida integración del presente Procedimiento de Fincamiento de Responsabilidad. // </w:t>
      </w:r>
      <w:r w:rsidRPr="00E9497D">
        <w:rPr>
          <w:rFonts w:ascii="Arial" w:eastAsiaTheme="minorHAnsi" w:hAnsi="Arial"/>
          <w:b/>
          <w:sz w:val="20"/>
          <w:lang w:val="es-ES" w:eastAsia="en-US"/>
        </w:rPr>
        <w:t>QUINTO.</w:t>
      </w:r>
      <w:r w:rsidRPr="00E9497D">
        <w:rPr>
          <w:rFonts w:ascii="Arial" w:eastAsiaTheme="minorHAnsi" w:hAnsi="Arial"/>
          <w:sz w:val="20"/>
          <w:lang w:val="es-ES" w:eastAsia="en-US"/>
        </w:rPr>
        <w:t xml:space="preserve"> En el caso de presunción de la comisión de delitos del fuero federal o local, hacer del conocimiento de las autoridades competentes. // </w:t>
      </w:r>
      <w:r w:rsidRPr="00E9497D">
        <w:rPr>
          <w:rFonts w:ascii="Arial" w:eastAsiaTheme="minorHAnsi" w:hAnsi="Arial"/>
          <w:b/>
          <w:sz w:val="20"/>
          <w:lang w:val="es-ES" w:eastAsia="en-US"/>
        </w:rPr>
        <w:t>“</w:t>
      </w:r>
      <w:r w:rsidRPr="00E9497D">
        <w:rPr>
          <w:rFonts w:ascii="Arial" w:eastAsiaTheme="minorHAnsi" w:hAnsi="Arial"/>
          <w:b/>
          <w:bCs/>
          <w:sz w:val="20"/>
          <w:lang w:val="es-ES" w:eastAsia="en-US"/>
        </w:rPr>
        <w:t>PROTESTO LO NECESARIO EN DERECHO”</w:t>
      </w:r>
      <w:r w:rsidRPr="00E9497D">
        <w:rPr>
          <w:rFonts w:ascii="Arial" w:eastAsiaTheme="minorHAnsi" w:hAnsi="Arial"/>
          <w:bCs/>
          <w:sz w:val="20"/>
          <w:lang w:val="es-ES" w:eastAsia="en-US"/>
        </w:rPr>
        <w:t xml:space="preserve"> // </w:t>
      </w:r>
      <w:r w:rsidRPr="00E9497D">
        <w:rPr>
          <w:rFonts w:ascii="Arial" w:eastAsiaTheme="minorHAnsi" w:hAnsi="Arial"/>
          <w:b/>
          <w:bCs/>
          <w:sz w:val="20"/>
          <w:lang w:val="es-ES" w:eastAsia="en-US"/>
        </w:rPr>
        <w:t xml:space="preserve">Monterrey, Nuevo León, a </w:t>
      </w:r>
      <w:r w:rsidRPr="00E9497D">
        <w:rPr>
          <w:rFonts w:ascii="Arial" w:eastAsiaTheme="minorHAnsi" w:hAnsi="Arial"/>
          <w:b/>
          <w:bCs/>
          <w:sz w:val="20"/>
          <w:lang w:val="es-ES" w:eastAsia="en-US"/>
        </w:rPr>
        <w:tab/>
        <w:t>16 de Agosto del 2013.</w:t>
      </w:r>
      <w:r w:rsidRPr="00E9497D">
        <w:rPr>
          <w:rFonts w:ascii="Arial" w:eastAsiaTheme="minorHAnsi" w:hAnsi="Arial"/>
          <w:bCs/>
          <w:sz w:val="20"/>
          <w:lang w:val="es-ES" w:eastAsia="en-US"/>
        </w:rPr>
        <w:t xml:space="preserve"> // Rúbrica.-------------------------------------------------------------------------------------</w:t>
      </w:r>
      <w:r w:rsidRPr="00E9497D">
        <w:rPr>
          <w:rFonts w:ascii="Arial" w:eastAsiaTheme="minorHAnsi" w:hAnsi="Arial"/>
          <w:sz w:val="20"/>
          <w:lang w:val="es-ES" w:eastAsia="en-US"/>
        </w:rPr>
        <w:t xml:space="preserve"> </w:t>
      </w:r>
    </w:p>
    <w:p w:rsidR="002B28F9" w:rsidRPr="00AD544B" w:rsidRDefault="002B28F9" w:rsidP="00AD544B">
      <w:pPr>
        <w:spacing w:line="360" w:lineRule="auto"/>
        <w:jc w:val="both"/>
        <w:rPr>
          <w:rFonts w:ascii="Arial" w:eastAsiaTheme="minorHAnsi" w:hAnsi="Arial" w:cs="Arial"/>
          <w:b/>
          <w:szCs w:val="24"/>
          <w:lang w:val="es-ES" w:eastAsia="en-US"/>
        </w:rPr>
      </w:pPr>
    </w:p>
    <w:p w:rsidR="003A4942" w:rsidRDefault="003A4942" w:rsidP="00AC5178">
      <w:pPr>
        <w:spacing w:line="360" w:lineRule="auto"/>
        <w:ind w:right="49"/>
        <w:jc w:val="both"/>
        <w:rPr>
          <w:rFonts w:ascii="Arial" w:hAnsi="Arial" w:cs="Arial"/>
          <w:szCs w:val="24"/>
        </w:rPr>
      </w:pPr>
      <w:r w:rsidRPr="00241D6B">
        <w:rPr>
          <w:rFonts w:ascii="Arial" w:hAnsi="Arial" w:cs="Arial"/>
          <w:b/>
          <w:szCs w:val="24"/>
        </w:rPr>
        <w:t>SEGUNDO.</w:t>
      </w:r>
      <w:r w:rsidRPr="002733E8">
        <w:rPr>
          <w:rFonts w:ascii="Arial" w:hAnsi="Arial" w:cs="Arial"/>
          <w:szCs w:val="24"/>
        </w:rPr>
        <w:t xml:space="preserve"> </w:t>
      </w:r>
      <w:r>
        <w:rPr>
          <w:rFonts w:ascii="Arial" w:hAnsi="Arial" w:cs="Arial"/>
          <w:szCs w:val="24"/>
        </w:rPr>
        <w:t>Por</w:t>
      </w:r>
      <w:r w:rsidRPr="002733E8">
        <w:rPr>
          <w:rFonts w:ascii="Arial" w:hAnsi="Arial" w:cs="Arial"/>
          <w:szCs w:val="24"/>
        </w:rPr>
        <w:t xml:space="preserve"> acuerdo dictado en fecha </w:t>
      </w:r>
      <w:r w:rsidR="00435BD2">
        <w:rPr>
          <w:rFonts w:ascii="Arial" w:hAnsi="Arial" w:cs="Arial"/>
          <w:szCs w:val="24"/>
        </w:rPr>
        <w:t>veinte</w:t>
      </w:r>
      <w:r w:rsidRPr="00E97B3F">
        <w:rPr>
          <w:rFonts w:ascii="Arial" w:hAnsi="Arial" w:cs="Arial"/>
          <w:szCs w:val="24"/>
        </w:rPr>
        <w:t xml:space="preserve"> de </w:t>
      </w:r>
      <w:r w:rsidR="00A445B6" w:rsidRPr="00E97B3F">
        <w:rPr>
          <w:rFonts w:ascii="Arial" w:hAnsi="Arial" w:cs="Arial"/>
          <w:szCs w:val="24"/>
        </w:rPr>
        <w:t>agosto</w:t>
      </w:r>
      <w:r w:rsidRPr="00E97B3F">
        <w:rPr>
          <w:rFonts w:ascii="Arial" w:hAnsi="Arial" w:cs="Arial"/>
          <w:szCs w:val="24"/>
        </w:rPr>
        <w:t xml:space="preserve"> de dos mil </w:t>
      </w:r>
      <w:r w:rsidR="00A445B6" w:rsidRPr="00E97B3F">
        <w:rPr>
          <w:rFonts w:ascii="Arial" w:hAnsi="Arial" w:cs="Arial"/>
          <w:szCs w:val="24"/>
        </w:rPr>
        <w:t>trece</w:t>
      </w:r>
      <w:r w:rsidRPr="00E97B3F">
        <w:rPr>
          <w:rFonts w:ascii="Arial" w:hAnsi="Arial" w:cs="Arial"/>
          <w:szCs w:val="24"/>
        </w:rPr>
        <w:t xml:space="preserve">, este organismo electoral a través del </w:t>
      </w:r>
      <w:r w:rsidR="00E97B3F" w:rsidRPr="00E97B3F">
        <w:rPr>
          <w:rFonts w:ascii="Arial" w:hAnsi="Arial" w:cs="Arial"/>
          <w:szCs w:val="24"/>
        </w:rPr>
        <w:t xml:space="preserve">entonces </w:t>
      </w:r>
      <w:r w:rsidRPr="00E97B3F">
        <w:rPr>
          <w:rFonts w:ascii="Arial" w:hAnsi="Arial" w:cs="Arial"/>
          <w:szCs w:val="24"/>
        </w:rPr>
        <w:t xml:space="preserve">Comisionado Instructor acordó dar inicio al Procedimiento de Fincamiento de Responsabilidad en contra </w:t>
      </w:r>
      <w:r w:rsidR="00A445B6" w:rsidRPr="00E97B3F">
        <w:rPr>
          <w:rFonts w:ascii="Arial" w:hAnsi="Arial" w:cs="Arial"/>
          <w:szCs w:val="24"/>
        </w:rPr>
        <w:t xml:space="preserve">del </w:t>
      </w:r>
      <w:r w:rsidR="00435BD2" w:rsidRPr="00435BD2">
        <w:rPr>
          <w:rFonts w:ascii="Arial" w:hAnsi="Arial" w:cs="Arial"/>
          <w:b/>
          <w:szCs w:val="24"/>
        </w:rPr>
        <w:t>Parti</w:t>
      </w:r>
      <w:r w:rsidR="00940FFC">
        <w:rPr>
          <w:rFonts w:ascii="Arial" w:hAnsi="Arial" w:cs="Arial"/>
          <w:b/>
          <w:szCs w:val="24"/>
        </w:rPr>
        <w:t xml:space="preserve">do Revolucionario Institucional, </w:t>
      </w:r>
      <w:r w:rsidR="00435BD2" w:rsidRPr="00435BD2">
        <w:rPr>
          <w:rFonts w:ascii="Arial" w:hAnsi="Arial" w:cs="Arial"/>
          <w:b/>
          <w:szCs w:val="24"/>
        </w:rPr>
        <w:t xml:space="preserve">de los ciudadanos Edgar Romo García, María de la Luz Campos Alemán, Lorena Cano López, Fernando Galindo Rojas, José Sebastián Maíz García, José Juan Guajardo Martínez y Daniel Torres Cantú, </w:t>
      </w:r>
      <w:r w:rsidR="00B12C60" w:rsidRPr="00E97B3F">
        <w:rPr>
          <w:rFonts w:ascii="Arial" w:hAnsi="Arial" w:cs="Arial"/>
          <w:szCs w:val="24"/>
        </w:rPr>
        <w:t>actual</w:t>
      </w:r>
      <w:r w:rsidR="00B12C60">
        <w:rPr>
          <w:rFonts w:ascii="Arial" w:hAnsi="Arial" w:cs="Arial"/>
          <w:szCs w:val="24"/>
        </w:rPr>
        <w:t>es</w:t>
      </w:r>
      <w:r w:rsidR="00B12C60" w:rsidRPr="00E97B3F">
        <w:rPr>
          <w:rFonts w:ascii="Arial" w:hAnsi="Arial" w:cs="Arial"/>
          <w:szCs w:val="24"/>
        </w:rPr>
        <w:t xml:space="preserve"> Diputado</w:t>
      </w:r>
      <w:r w:rsidR="00B12C60">
        <w:rPr>
          <w:rFonts w:ascii="Arial" w:hAnsi="Arial" w:cs="Arial"/>
          <w:szCs w:val="24"/>
        </w:rPr>
        <w:t>s</w:t>
      </w:r>
      <w:r w:rsidR="00B12C60" w:rsidRPr="00E97B3F">
        <w:rPr>
          <w:rFonts w:ascii="Arial" w:hAnsi="Arial" w:cs="Arial"/>
          <w:szCs w:val="24"/>
        </w:rPr>
        <w:t xml:space="preserve"> Local</w:t>
      </w:r>
      <w:r w:rsidR="00B12C60">
        <w:rPr>
          <w:rFonts w:ascii="Arial" w:hAnsi="Arial" w:cs="Arial"/>
          <w:szCs w:val="24"/>
        </w:rPr>
        <w:t>es</w:t>
      </w:r>
      <w:r w:rsidR="00B12C60" w:rsidRPr="00E97B3F">
        <w:rPr>
          <w:rFonts w:ascii="Arial" w:hAnsi="Arial" w:cs="Arial"/>
          <w:szCs w:val="24"/>
        </w:rPr>
        <w:t xml:space="preserve"> de la Fracción del </w:t>
      </w:r>
      <w:r w:rsidR="00B12C60">
        <w:rPr>
          <w:rFonts w:ascii="Arial" w:hAnsi="Arial" w:cs="Arial"/>
          <w:szCs w:val="24"/>
        </w:rPr>
        <w:t>Partido Revolucionario Institucional</w:t>
      </w:r>
      <w:r w:rsidR="00B12C60" w:rsidRPr="00E97B3F">
        <w:rPr>
          <w:rFonts w:ascii="Arial" w:hAnsi="Arial" w:cs="Arial"/>
          <w:szCs w:val="24"/>
        </w:rPr>
        <w:t xml:space="preserve"> del H. Congreso del Estado de Nuevo León, </w:t>
      </w:r>
      <w:r w:rsidR="00435BD2" w:rsidRPr="00435BD2">
        <w:rPr>
          <w:rFonts w:ascii="Arial" w:hAnsi="Arial" w:cs="Arial"/>
          <w:szCs w:val="24"/>
        </w:rPr>
        <w:t>y/o contra quien resulte responsable</w:t>
      </w:r>
      <w:r w:rsidRPr="00E97B3F">
        <w:rPr>
          <w:rFonts w:ascii="Arial" w:hAnsi="Arial" w:cs="Arial"/>
          <w:szCs w:val="24"/>
        </w:rPr>
        <w:t xml:space="preserve"> por la presunta infracción a la normatividad electoral; proveído que fuera notificado al denunciante, el día </w:t>
      </w:r>
      <w:r w:rsidR="00C5482A" w:rsidRPr="00E97B3F">
        <w:rPr>
          <w:rFonts w:ascii="Arial" w:hAnsi="Arial" w:cs="Arial"/>
          <w:szCs w:val="24"/>
        </w:rPr>
        <w:t>cinco</w:t>
      </w:r>
      <w:r w:rsidRPr="00E97B3F">
        <w:rPr>
          <w:rFonts w:ascii="Arial" w:hAnsi="Arial" w:cs="Arial"/>
          <w:szCs w:val="24"/>
        </w:rPr>
        <w:t xml:space="preserve"> de </w:t>
      </w:r>
      <w:r w:rsidR="00C5482A" w:rsidRPr="00E97B3F">
        <w:rPr>
          <w:rFonts w:ascii="Arial" w:hAnsi="Arial" w:cs="Arial"/>
          <w:szCs w:val="24"/>
        </w:rPr>
        <w:t>septiembre</w:t>
      </w:r>
      <w:r w:rsidRPr="00E97B3F">
        <w:rPr>
          <w:rFonts w:ascii="Arial" w:hAnsi="Arial" w:cs="Arial"/>
          <w:szCs w:val="24"/>
        </w:rPr>
        <w:t xml:space="preserve"> de </w:t>
      </w:r>
      <w:r w:rsidR="003875B6">
        <w:rPr>
          <w:rFonts w:ascii="Arial" w:hAnsi="Arial" w:cs="Arial"/>
          <w:szCs w:val="24"/>
        </w:rPr>
        <w:t>ese año</w:t>
      </w:r>
      <w:r w:rsidRPr="00E97B3F">
        <w:rPr>
          <w:rFonts w:ascii="Arial" w:hAnsi="Arial" w:cs="Arial"/>
          <w:szCs w:val="24"/>
        </w:rPr>
        <w:t>.</w:t>
      </w:r>
      <w:r>
        <w:rPr>
          <w:rFonts w:ascii="Arial" w:hAnsi="Arial" w:cs="Arial"/>
          <w:szCs w:val="24"/>
        </w:rPr>
        <w:t xml:space="preserve"> </w:t>
      </w:r>
    </w:p>
    <w:p w:rsidR="00F06D78" w:rsidRDefault="00F06D78" w:rsidP="00AC5178">
      <w:pPr>
        <w:spacing w:line="360" w:lineRule="auto"/>
        <w:ind w:right="49"/>
        <w:jc w:val="both"/>
        <w:rPr>
          <w:rFonts w:ascii="Arial" w:hAnsi="Arial" w:cs="Arial"/>
          <w:szCs w:val="24"/>
        </w:rPr>
      </w:pPr>
    </w:p>
    <w:p w:rsidR="00A445B6" w:rsidRDefault="003A4942" w:rsidP="00AC5178">
      <w:pPr>
        <w:spacing w:line="360" w:lineRule="auto"/>
        <w:ind w:right="49"/>
        <w:jc w:val="both"/>
        <w:rPr>
          <w:rFonts w:ascii="Arial" w:hAnsi="Arial" w:cs="Arial"/>
          <w:szCs w:val="24"/>
        </w:rPr>
      </w:pPr>
      <w:r>
        <w:rPr>
          <w:rFonts w:ascii="Arial" w:hAnsi="Arial" w:cs="Arial"/>
          <w:b/>
          <w:szCs w:val="24"/>
        </w:rPr>
        <w:t xml:space="preserve">TERCERO. </w:t>
      </w:r>
      <w:r w:rsidR="00A445B6">
        <w:rPr>
          <w:rFonts w:ascii="Arial" w:hAnsi="Arial" w:cs="Arial"/>
          <w:szCs w:val="24"/>
        </w:rPr>
        <w:t>E</w:t>
      </w:r>
      <w:r w:rsidR="00A445B6" w:rsidRPr="0006024B">
        <w:rPr>
          <w:rFonts w:ascii="Arial" w:hAnsi="Arial" w:cs="Arial"/>
          <w:szCs w:val="24"/>
        </w:rPr>
        <w:t>n fe</w:t>
      </w:r>
      <w:r w:rsidR="00A445B6" w:rsidRPr="00E97B3F">
        <w:rPr>
          <w:rFonts w:ascii="Arial" w:hAnsi="Arial" w:cs="Arial"/>
          <w:szCs w:val="24"/>
        </w:rPr>
        <w:t xml:space="preserve">cha </w:t>
      </w:r>
      <w:r w:rsidR="00E32C23">
        <w:rPr>
          <w:rFonts w:ascii="Arial" w:hAnsi="Arial" w:cs="Arial"/>
          <w:szCs w:val="24"/>
        </w:rPr>
        <w:t>veintiuno</w:t>
      </w:r>
      <w:r w:rsidR="00A445B6" w:rsidRPr="00E97B3F">
        <w:rPr>
          <w:rFonts w:ascii="Arial" w:hAnsi="Arial" w:cs="Arial"/>
          <w:szCs w:val="24"/>
        </w:rPr>
        <w:t xml:space="preserve"> de agosto de dos mil trece, el</w:t>
      </w:r>
      <w:r w:rsidR="00E97B3F" w:rsidRPr="00E97B3F">
        <w:rPr>
          <w:rFonts w:ascii="Arial" w:hAnsi="Arial" w:cs="Arial"/>
          <w:szCs w:val="24"/>
        </w:rPr>
        <w:t xml:space="preserve"> </w:t>
      </w:r>
      <w:r w:rsidR="003875B6">
        <w:rPr>
          <w:rFonts w:ascii="Arial" w:hAnsi="Arial" w:cs="Arial"/>
          <w:szCs w:val="24"/>
        </w:rPr>
        <w:t>otrora</w:t>
      </w:r>
      <w:r w:rsidR="00A445B6" w:rsidRPr="00E97B3F">
        <w:rPr>
          <w:rFonts w:ascii="Arial" w:hAnsi="Arial" w:cs="Arial"/>
          <w:szCs w:val="24"/>
        </w:rPr>
        <w:t xml:space="preserve"> Comisionado Instructor dictó acuerdo mediante el cual se realizó la calificación, admisión y recepción de pruebas que </w:t>
      </w:r>
      <w:r w:rsidR="00CD1C92">
        <w:rPr>
          <w:rFonts w:ascii="Arial" w:hAnsi="Arial" w:cs="Arial"/>
          <w:szCs w:val="24"/>
        </w:rPr>
        <w:t>el</w:t>
      </w:r>
      <w:r w:rsidR="00A445B6" w:rsidRPr="00E97B3F">
        <w:rPr>
          <w:rFonts w:ascii="Arial" w:hAnsi="Arial" w:cs="Arial"/>
          <w:szCs w:val="24"/>
        </w:rPr>
        <w:t xml:space="preserve"> promovente acompañó a su escrito de denuncia; además, a fin de continuar con la investigación de los hechos denunciados</w:t>
      </w:r>
      <w:r w:rsidR="00CD1C92">
        <w:rPr>
          <w:rFonts w:ascii="Arial" w:hAnsi="Arial" w:cs="Arial"/>
          <w:szCs w:val="24"/>
        </w:rPr>
        <w:t xml:space="preserve"> </w:t>
      </w:r>
      <w:r w:rsidR="00CD1C92" w:rsidRPr="00E97B3F">
        <w:rPr>
          <w:rFonts w:ascii="Arial" w:hAnsi="Arial" w:cs="Arial"/>
          <w:szCs w:val="24"/>
        </w:rPr>
        <w:t>se ordenaron las diligencias</w:t>
      </w:r>
      <w:r w:rsidR="00CD1C92">
        <w:rPr>
          <w:rFonts w:ascii="Arial" w:hAnsi="Arial" w:cs="Arial"/>
          <w:szCs w:val="24"/>
        </w:rPr>
        <w:t xml:space="preserve"> siguientes</w:t>
      </w:r>
      <w:r w:rsidR="00A445B6" w:rsidRPr="00E97B3F">
        <w:rPr>
          <w:rFonts w:ascii="Arial" w:hAnsi="Arial" w:cs="Arial"/>
          <w:szCs w:val="24"/>
        </w:rPr>
        <w:t>:</w:t>
      </w:r>
    </w:p>
    <w:p w:rsidR="00E97B3F" w:rsidRPr="00E97B3F" w:rsidRDefault="00E97B3F" w:rsidP="00AC5178">
      <w:pPr>
        <w:spacing w:line="360" w:lineRule="auto"/>
        <w:ind w:right="49"/>
        <w:jc w:val="both"/>
        <w:rPr>
          <w:rFonts w:ascii="Arial" w:hAnsi="Arial" w:cs="Arial"/>
          <w:b/>
          <w:szCs w:val="24"/>
        </w:rPr>
      </w:pPr>
    </w:p>
    <w:p w:rsidR="00A06181" w:rsidRPr="00A06181" w:rsidRDefault="00A06181" w:rsidP="00CB7036">
      <w:pPr>
        <w:overflowPunct w:val="0"/>
        <w:autoSpaceDE w:val="0"/>
        <w:autoSpaceDN w:val="0"/>
        <w:adjustRightInd w:val="0"/>
        <w:spacing w:line="360" w:lineRule="auto"/>
        <w:ind w:left="708" w:right="51"/>
        <w:jc w:val="both"/>
        <w:textAlignment w:val="baseline"/>
        <w:rPr>
          <w:rFonts w:ascii="Arial" w:hAnsi="Arial" w:cs="Arial"/>
          <w:sz w:val="20"/>
        </w:rPr>
      </w:pPr>
      <w:r>
        <w:rPr>
          <w:rFonts w:ascii="Arial" w:hAnsi="Arial" w:cs="Arial"/>
          <w:sz w:val="20"/>
        </w:rPr>
        <w:t>“</w:t>
      </w:r>
      <w:r w:rsidRPr="00A06181">
        <w:rPr>
          <w:rFonts w:ascii="Arial" w:hAnsi="Arial" w:cs="Arial"/>
          <w:sz w:val="20"/>
        </w:rPr>
        <w:t>(…)</w:t>
      </w:r>
    </w:p>
    <w:p w:rsidR="00A06181" w:rsidRDefault="00A06181" w:rsidP="00CB7036">
      <w:pPr>
        <w:overflowPunct w:val="0"/>
        <w:autoSpaceDE w:val="0"/>
        <w:autoSpaceDN w:val="0"/>
        <w:adjustRightInd w:val="0"/>
        <w:spacing w:line="360" w:lineRule="auto"/>
        <w:ind w:left="708" w:right="51"/>
        <w:jc w:val="both"/>
        <w:textAlignment w:val="baseline"/>
        <w:rPr>
          <w:rFonts w:ascii="Arial" w:hAnsi="Arial" w:cs="Arial"/>
          <w:i/>
          <w:sz w:val="20"/>
        </w:rPr>
      </w:pPr>
    </w:p>
    <w:p w:rsidR="00CB7036" w:rsidRPr="00CB7036" w:rsidRDefault="00CB7036" w:rsidP="00CB7036">
      <w:pPr>
        <w:overflowPunct w:val="0"/>
        <w:autoSpaceDE w:val="0"/>
        <w:autoSpaceDN w:val="0"/>
        <w:adjustRightInd w:val="0"/>
        <w:spacing w:line="360" w:lineRule="auto"/>
        <w:ind w:left="708" w:right="51"/>
        <w:jc w:val="both"/>
        <w:textAlignment w:val="baseline"/>
        <w:rPr>
          <w:rFonts w:ascii="Arial" w:hAnsi="Arial" w:cs="Arial"/>
          <w:i/>
          <w:sz w:val="20"/>
          <w:highlight w:val="yellow"/>
        </w:rPr>
      </w:pPr>
      <w:r w:rsidRPr="00CB7036">
        <w:rPr>
          <w:rFonts w:ascii="Arial" w:hAnsi="Arial" w:cs="Arial"/>
          <w:i/>
          <w:sz w:val="20"/>
        </w:rPr>
        <w:t xml:space="preserve">Consecuentemente, respecto de las probanzas identificadas con los números </w:t>
      </w:r>
      <w:r w:rsidRPr="00CB7036">
        <w:rPr>
          <w:rFonts w:ascii="Arial" w:hAnsi="Arial" w:cs="Arial"/>
          <w:b/>
          <w:i/>
          <w:sz w:val="20"/>
        </w:rPr>
        <w:t xml:space="preserve">1, 2, 3, 4, 5, 6 y 7 </w:t>
      </w:r>
      <w:r w:rsidRPr="00CB7036">
        <w:rPr>
          <w:rFonts w:ascii="Arial" w:hAnsi="Arial" w:cs="Arial"/>
          <w:i/>
          <w:sz w:val="20"/>
        </w:rPr>
        <w:t xml:space="preserve">se admiten por encontrarse ajustadas a derecho y se tienen por desahogadas, ya que por su propia naturaleza no requieren de diligencia especial alguna para su desahogo, en la inteligencia que las pruebas identificadas con los arábigos </w:t>
      </w:r>
      <w:r w:rsidRPr="00CB7036">
        <w:rPr>
          <w:rFonts w:ascii="Arial" w:hAnsi="Arial" w:cs="Arial"/>
          <w:b/>
          <w:i/>
          <w:sz w:val="20"/>
        </w:rPr>
        <w:t>3 y 4</w:t>
      </w:r>
      <w:r w:rsidRPr="00CB7036">
        <w:rPr>
          <w:rFonts w:ascii="Arial" w:hAnsi="Arial" w:cs="Arial"/>
          <w:i/>
          <w:sz w:val="20"/>
        </w:rPr>
        <w:t>, se admiten como Documentales Privadas, en virtud de que no son documentales elaboradas o levantadas por alguna autoridad o persona investida de fe pública, todo lo anterior con fundamento en lo establecido en los numerales 262, fracciones I, II, III, V y VI, 262 BIS, fracciones I, inciso b), II, III, y 265 de la Ley Electoral del Estado.</w:t>
      </w:r>
      <w:r w:rsidRPr="00CB7036">
        <w:rPr>
          <w:rFonts w:ascii="Arial" w:hAnsi="Arial" w:cs="Arial"/>
          <w:b/>
          <w:i/>
          <w:sz w:val="20"/>
        </w:rPr>
        <w:t xml:space="preserve"> </w:t>
      </w:r>
      <w:r w:rsidRPr="00CB7036">
        <w:rPr>
          <w:rFonts w:ascii="Arial" w:hAnsi="Arial" w:cs="Arial"/>
          <w:i/>
          <w:sz w:val="20"/>
        </w:rPr>
        <w:t xml:space="preserve">Por lo que hace a la prueba identificada con el número </w:t>
      </w:r>
      <w:r w:rsidRPr="00CB7036">
        <w:rPr>
          <w:rFonts w:ascii="Arial" w:hAnsi="Arial" w:cs="Arial"/>
          <w:b/>
          <w:i/>
          <w:sz w:val="20"/>
        </w:rPr>
        <w:t>7</w:t>
      </w:r>
      <w:r w:rsidRPr="00CB7036">
        <w:rPr>
          <w:rFonts w:ascii="Arial" w:hAnsi="Arial" w:cs="Arial"/>
          <w:i/>
          <w:sz w:val="20"/>
        </w:rPr>
        <w:t xml:space="preserve">, se ordena </w:t>
      </w:r>
      <w:r w:rsidRPr="00CB7036">
        <w:rPr>
          <w:rFonts w:ascii="Arial" w:hAnsi="Arial" w:cs="Arial"/>
          <w:b/>
          <w:i/>
          <w:sz w:val="20"/>
          <w:lang w:val="es-ES"/>
        </w:rPr>
        <w:t xml:space="preserve">girar oficio al Oficial Mayor H. </w:t>
      </w:r>
      <w:r w:rsidRPr="00CB7036">
        <w:rPr>
          <w:rFonts w:ascii="Arial" w:hAnsi="Arial" w:cs="Arial"/>
          <w:b/>
          <w:i/>
          <w:sz w:val="20"/>
        </w:rPr>
        <w:t xml:space="preserve">Congreso del Estado de Nuevo, </w:t>
      </w:r>
      <w:r w:rsidRPr="00CB7036">
        <w:rPr>
          <w:rFonts w:ascii="Arial" w:hAnsi="Arial" w:cs="Arial"/>
          <w:b/>
          <w:i/>
          <w:sz w:val="20"/>
          <w:lang w:val="es-ES"/>
        </w:rPr>
        <w:t xml:space="preserve">a efecto de que en el término de tres días hábiles remita la información siguiente: </w:t>
      </w:r>
      <w:r w:rsidRPr="00CB7036">
        <w:rPr>
          <w:rFonts w:ascii="Arial" w:hAnsi="Arial" w:cs="Arial"/>
          <w:i/>
          <w:sz w:val="20"/>
        </w:rPr>
        <w:t>audio, video, fotografías y versión estenográfica de la rueda de prensa celebrada en fecha 15-quince de agosto de año en curso, realizada en las instalaciones del H. Congreso del Estado, debiéndose adjuntar al oficio respectivo las constancias que se consideren pertinentes, lo anterior con fundamento en lo dispuesto en los numerales 90, fracciones III y V, 250, 262, 262 BIS, 265, 279, 286, 287 y 305, párrafo segundo de la Ley Electoral del Estado de Nuevo León; 19, fracción II, 20, 72 y 73, fracciones IV y VII del Reglamento de la Comisión Estatal Electoral y de las Comisiones Municipales Electorales del Estado.</w:t>
      </w:r>
    </w:p>
    <w:p w:rsidR="00CB7036" w:rsidRPr="00CB7036" w:rsidRDefault="00CB7036" w:rsidP="00CB7036">
      <w:pPr>
        <w:overflowPunct w:val="0"/>
        <w:autoSpaceDE w:val="0"/>
        <w:autoSpaceDN w:val="0"/>
        <w:adjustRightInd w:val="0"/>
        <w:spacing w:line="360" w:lineRule="auto"/>
        <w:ind w:left="708" w:right="51"/>
        <w:jc w:val="both"/>
        <w:textAlignment w:val="baseline"/>
        <w:rPr>
          <w:rFonts w:ascii="Arial" w:hAnsi="Arial" w:cs="Arial"/>
          <w:i/>
          <w:sz w:val="20"/>
        </w:rPr>
      </w:pPr>
    </w:p>
    <w:p w:rsidR="00CB7036" w:rsidRDefault="00CB7036" w:rsidP="00CB7036">
      <w:pPr>
        <w:overflowPunct w:val="0"/>
        <w:autoSpaceDE w:val="0"/>
        <w:autoSpaceDN w:val="0"/>
        <w:adjustRightInd w:val="0"/>
        <w:spacing w:line="360" w:lineRule="auto"/>
        <w:ind w:left="708" w:right="51"/>
        <w:jc w:val="both"/>
        <w:textAlignment w:val="baseline"/>
        <w:rPr>
          <w:rFonts w:ascii="Arial" w:hAnsi="Arial" w:cs="Arial"/>
          <w:i/>
          <w:sz w:val="20"/>
        </w:rPr>
      </w:pPr>
      <w:r w:rsidRPr="00CB7036">
        <w:rPr>
          <w:rFonts w:ascii="Arial" w:hAnsi="Arial" w:cs="Arial"/>
          <w:i/>
          <w:sz w:val="20"/>
        </w:rPr>
        <w:t xml:space="preserve">Ahora bien, del contenido de la denuncia y anexos presentados y con la finalidad de acreditar la veracidad y certeza de los hechos denunciados, el suscrito Comisionado Instructor con fundamento en lo dispuesto en los artículos 81, fracción XXVI, 90, fracciones III y V, 250, 262, 262 BIS, 265, 279, 286, 287 y 305, párrafo segundo de la Ley Electoral del Estado de Nuevo León; 19, fracción II, 20, 51, 52, fracción II y 63, fracciones III, VIII y XVII, 72, 73, fracciones IV y VII del Reglamento de la Comisión Estatal Electoral y de las Comisiones Municipales Electorales del Estado, y 64 del Código de Procedimientos Civiles vigente en el Estado, de aplicación conducente acorde a lo previsto en los artículos 240 BIS de la Ley Electoral y 20 del Reglamento mencionado; considera necesario llevar a cabo las actuaciones siguientes: </w:t>
      </w:r>
      <w:r w:rsidRPr="00CB7036">
        <w:rPr>
          <w:rFonts w:ascii="Arial" w:hAnsi="Arial" w:cs="Arial"/>
          <w:b/>
          <w:i/>
          <w:sz w:val="20"/>
        </w:rPr>
        <w:t xml:space="preserve">Único.- </w:t>
      </w:r>
      <w:r w:rsidRPr="00CB7036">
        <w:rPr>
          <w:rFonts w:ascii="Arial" w:hAnsi="Arial" w:cs="Arial"/>
          <w:b/>
          <w:i/>
          <w:sz w:val="20"/>
          <w:lang w:val="es-ES"/>
        </w:rPr>
        <w:t xml:space="preserve">Girar oficio a la Unidad de Comunicación Social de este organismo electoral, a efecto de que en el término de tres días hábiles informe lo siguiente: </w:t>
      </w:r>
      <w:r w:rsidRPr="00CB7036">
        <w:rPr>
          <w:rFonts w:ascii="Arial" w:hAnsi="Arial" w:cs="Arial"/>
          <w:i/>
          <w:sz w:val="20"/>
          <w:lang w:val="es-ES"/>
        </w:rPr>
        <w:t>Si del monitoreo a su cargo que se realiza en los medios de comunicación referentes a noticias publicadas en medios de comunicación, aparece alguna información relacionada con</w:t>
      </w:r>
      <w:r w:rsidRPr="00CB7036">
        <w:rPr>
          <w:rFonts w:ascii="Arial" w:hAnsi="Arial" w:cs="Arial"/>
          <w:i/>
          <w:sz w:val="20"/>
        </w:rPr>
        <w:t xml:space="preserve"> los hechos siguientes: que el día 15-quince de agosto del año en curso, aproximadamente a las 11:50-once cincuenta horas, los Diputados Locales del Partido Revolucionario Institucional, realizaron una rueda de prensa en el recinto del H. Congreso del Estado de Nuevo León, en la cual entre otras cosas “acusan a los alcaldes panistas de iniciar una campaña de oposición sistemática contra el Estado”, mostrando dos pancartas, una de ellas sostenida por el C. José Juan Guajardo Martínez en la que se apreciaba la leyenda “PAN, PARTIDO contra el AVANCE de NUEVO LEÓN” con el distintivo electoral o logotipo del Partido Acción Nacional inserto en el</w:t>
      </w:r>
      <w:r w:rsidRPr="00CB7036">
        <w:rPr>
          <w:rFonts w:ascii="Arial" w:hAnsi="Arial" w:cs="Arial"/>
          <w:i/>
          <w:sz w:val="20"/>
          <w:lang w:val="es-ES"/>
        </w:rPr>
        <w:t xml:space="preserve">; </w:t>
      </w:r>
      <w:r w:rsidRPr="00CB7036">
        <w:rPr>
          <w:rFonts w:ascii="Arial" w:hAnsi="Arial" w:cs="Arial"/>
          <w:b/>
          <w:i/>
          <w:sz w:val="20"/>
          <w:lang w:val="es-ES"/>
        </w:rPr>
        <w:t>y en caso afirmativo</w:t>
      </w:r>
      <w:r w:rsidRPr="00CB7036">
        <w:rPr>
          <w:rFonts w:ascii="Arial" w:hAnsi="Arial" w:cs="Arial"/>
          <w:i/>
          <w:sz w:val="20"/>
          <w:lang w:val="es-ES"/>
        </w:rPr>
        <w:t xml:space="preserve"> remita material original o impreso de las publicaciones encontradas, a fin de que se integren como elementos probatorios a los autos del procedimiento en que se actúa</w:t>
      </w:r>
      <w:r w:rsidRPr="00CB7036">
        <w:rPr>
          <w:rFonts w:ascii="Arial" w:hAnsi="Arial" w:cs="Arial"/>
          <w:i/>
          <w:sz w:val="20"/>
        </w:rPr>
        <w:t>.</w:t>
      </w:r>
      <w:r w:rsidRPr="00CB7036">
        <w:rPr>
          <w:rFonts w:ascii="Arial" w:hAnsi="Arial" w:cs="Arial"/>
          <w:b/>
          <w:i/>
          <w:sz w:val="20"/>
          <w:lang w:val="es-ES"/>
        </w:rPr>
        <w:t xml:space="preserve"> </w:t>
      </w:r>
      <w:r w:rsidRPr="00CB7036">
        <w:rPr>
          <w:rFonts w:ascii="Arial" w:hAnsi="Arial" w:cs="Arial"/>
          <w:i/>
          <w:sz w:val="20"/>
        </w:rPr>
        <w:t xml:space="preserve">Por último, esta Instructoría se reserva la potestad de continuar integrando pruebas a las que haya lugar dentro de los autos del presente procedimiento hasta el momento procesal oportuno. </w:t>
      </w:r>
    </w:p>
    <w:p w:rsidR="00A06181" w:rsidRDefault="00A06181" w:rsidP="00CB7036">
      <w:pPr>
        <w:overflowPunct w:val="0"/>
        <w:autoSpaceDE w:val="0"/>
        <w:autoSpaceDN w:val="0"/>
        <w:adjustRightInd w:val="0"/>
        <w:spacing w:line="360" w:lineRule="auto"/>
        <w:ind w:left="708" w:right="51"/>
        <w:jc w:val="both"/>
        <w:textAlignment w:val="baseline"/>
        <w:rPr>
          <w:rFonts w:ascii="Arial" w:hAnsi="Arial" w:cs="Arial"/>
          <w:i/>
          <w:sz w:val="20"/>
        </w:rPr>
      </w:pPr>
    </w:p>
    <w:p w:rsidR="00A06181" w:rsidRPr="00CB7036" w:rsidRDefault="00A06181" w:rsidP="00CB7036">
      <w:pPr>
        <w:overflowPunct w:val="0"/>
        <w:autoSpaceDE w:val="0"/>
        <w:autoSpaceDN w:val="0"/>
        <w:adjustRightInd w:val="0"/>
        <w:spacing w:line="360" w:lineRule="auto"/>
        <w:ind w:left="708" w:right="51"/>
        <w:jc w:val="both"/>
        <w:textAlignment w:val="baseline"/>
        <w:rPr>
          <w:rFonts w:ascii="Arial" w:hAnsi="Arial" w:cs="Arial"/>
          <w:sz w:val="20"/>
        </w:rPr>
      </w:pPr>
      <w:r>
        <w:rPr>
          <w:rFonts w:ascii="Arial" w:hAnsi="Arial" w:cs="Arial"/>
          <w:sz w:val="20"/>
        </w:rPr>
        <w:t>(…)”</w:t>
      </w:r>
    </w:p>
    <w:p w:rsidR="00C5482A" w:rsidRDefault="00C5482A" w:rsidP="00AC5178">
      <w:pPr>
        <w:spacing w:line="360" w:lineRule="auto"/>
        <w:ind w:right="333"/>
        <w:jc w:val="both"/>
        <w:rPr>
          <w:rFonts w:ascii="Arial" w:hAnsi="Arial" w:cs="Arial"/>
          <w:b/>
          <w:szCs w:val="24"/>
        </w:rPr>
      </w:pPr>
    </w:p>
    <w:p w:rsidR="0081088F" w:rsidRPr="00E97B3F" w:rsidRDefault="00AC5178" w:rsidP="00AC5178">
      <w:pPr>
        <w:spacing w:line="360" w:lineRule="auto"/>
        <w:ind w:right="49"/>
        <w:jc w:val="both"/>
        <w:rPr>
          <w:rFonts w:ascii="Arial" w:hAnsi="Arial" w:cs="Arial"/>
          <w:szCs w:val="24"/>
        </w:rPr>
      </w:pPr>
      <w:r>
        <w:rPr>
          <w:rFonts w:ascii="Arial" w:hAnsi="Arial" w:cs="Arial"/>
          <w:b/>
          <w:szCs w:val="24"/>
        </w:rPr>
        <w:t>CUARTO</w:t>
      </w:r>
      <w:r w:rsidR="00161E92" w:rsidRPr="00541F22">
        <w:rPr>
          <w:rFonts w:ascii="Arial" w:hAnsi="Arial" w:cs="Arial"/>
          <w:b/>
          <w:szCs w:val="24"/>
        </w:rPr>
        <w:t xml:space="preserve">. </w:t>
      </w:r>
      <w:r w:rsidR="003E7B1C">
        <w:rPr>
          <w:rFonts w:ascii="Arial" w:hAnsi="Arial" w:cs="Arial"/>
          <w:szCs w:val="24"/>
        </w:rPr>
        <w:t>A través de</w:t>
      </w:r>
      <w:r w:rsidR="003E7B1C" w:rsidRPr="0081088F">
        <w:rPr>
          <w:rFonts w:ascii="Arial" w:hAnsi="Arial" w:cs="Arial"/>
          <w:szCs w:val="24"/>
        </w:rPr>
        <w:t xml:space="preserve"> </w:t>
      </w:r>
      <w:r w:rsidR="0081088F" w:rsidRPr="00E97B3F">
        <w:rPr>
          <w:rFonts w:ascii="Arial" w:hAnsi="Arial" w:cs="Arial"/>
          <w:szCs w:val="24"/>
        </w:rPr>
        <w:t>acuerdo de</w:t>
      </w:r>
      <w:r w:rsidR="00514EC7">
        <w:rPr>
          <w:rFonts w:ascii="Arial" w:hAnsi="Arial" w:cs="Arial"/>
          <w:szCs w:val="24"/>
        </w:rPr>
        <w:t xml:space="preserve"> fecha</w:t>
      </w:r>
      <w:r w:rsidR="0081088F" w:rsidRPr="00E97B3F">
        <w:rPr>
          <w:rFonts w:ascii="Arial" w:hAnsi="Arial" w:cs="Arial"/>
          <w:szCs w:val="24"/>
        </w:rPr>
        <w:t xml:space="preserve"> veinticuatro de septiembre de dos mil trece</w:t>
      </w:r>
      <w:r w:rsidR="00891F33">
        <w:rPr>
          <w:rFonts w:ascii="Arial" w:hAnsi="Arial" w:cs="Arial"/>
          <w:szCs w:val="24"/>
        </w:rPr>
        <w:t>,</w:t>
      </w:r>
      <w:r w:rsidR="0081088F" w:rsidRPr="00E97B3F">
        <w:rPr>
          <w:rFonts w:ascii="Arial" w:hAnsi="Arial" w:cs="Arial"/>
          <w:szCs w:val="24"/>
        </w:rPr>
        <w:t xml:space="preserve"> se </w:t>
      </w:r>
      <w:r w:rsidR="003E7B1C">
        <w:rPr>
          <w:rFonts w:ascii="Arial" w:hAnsi="Arial" w:cs="Arial"/>
          <w:szCs w:val="24"/>
        </w:rPr>
        <w:t>tuvo</w:t>
      </w:r>
      <w:r w:rsidR="0081088F" w:rsidRPr="00E97B3F">
        <w:rPr>
          <w:rFonts w:ascii="Arial" w:hAnsi="Arial" w:cs="Arial"/>
          <w:szCs w:val="24"/>
        </w:rPr>
        <w:t xml:space="preserve"> por recibido el oficio número CEE/UCS/03</w:t>
      </w:r>
      <w:r w:rsidR="003E7B1C">
        <w:rPr>
          <w:rFonts w:ascii="Arial" w:hAnsi="Arial" w:cs="Arial"/>
          <w:szCs w:val="24"/>
        </w:rPr>
        <w:t>2</w:t>
      </w:r>
      <w:r w:rsidR="0081088F" w:rsidRPr="00E97B3F">
        <w:rPr>
          <w:rFonts w:ascii="Arial" w:hAnsi="Arial" w:cs="Arial"/>
          <w:szCs w:val="24"/>
        </w:rPr>
        <w:t>/13</w:t>
      </w:r>
      <w:r w:rsidR="00DD0E3E">
        <w:rPr>
          <w:rFonts w:ascii="Arial" w:hAnsi="Arial" w:cs="Arial"/>
          <w:szCs w:val="24"/>
        </w:rPr>
        <w:t xml:space="preserve"> </w:t>
      </w:r>
      <w:r w:rsidR="0081088F" w:rsidRPr="00E97B3F">
        <w:rPr>
          <w:rFonts w:ascii="Arial" w:hAnsi="Arial" w:cs="Arial"/>
          <w:szCs w:val="24"/>
        </w:rPr>
        <w:t xml:space="preserve">signado por el Jefe de la Unidad de Comunicación Social de la Comisión Estatal Electoral, </w:t>
      </w:r>
      <w:r w:rsidR="006554B6">
        <w:rPr>
          <w:rFonts w:ascii="Arial" w:hAnsi="Arial" w:cs="Arial"/>
          <w:szCs w:val="24"/>
        </w:rPr>
        <w:t xml:space="preserve">así como sus anexos, </w:t>
      </w:r>
      <w:r w:rsidR="0081088F" w:rsidRPr="00E97B3F">
        <w:rPr>
          <w:rFonts w:ascii="Arial" w:hAnsi="Arial" w:cs="Arial"/>
          <w:szCs w:val="24"/>
        </w:rPr>
        <w:t>presentado ante esta Comisión Est</w:t>
      </w:r>
      <w:r w:rsidR="008E0EFB">
        <w:rPr>
          <w:rFonts w:ascii="Arial" w:hAnsi="Arial" w:cs="Arial"/>
          <w:szCs w:val="24"/>
        </w:rPr>
        <w:t xml:space="preserve">atal Electoral el veintitrés </w:t>
      </w:r>
      <w:r w:rsidR="0081088F" w:rsidRPr="00E97B3F">
        <w:rPr>
          <w:rFonts w:ascii="Arial" w:hAnsi="Arial" w:cs="Arial"/>
          <w:szCs w:val="24"/>
        </w:rPr>
        <w:t>del mismo</w:t>
      </w:r>
      <w:r w:rsidR="008E0EFB">
        <w:rPr>
          <w:rFonts w:ascii="Arial" w:hAnsi="Arial" w:cs="Arial"/>
          <w:szCs w:val="24"/>
        </w:rPr>
        <w:t xml:space="preserve"> mes y</w:t>
      </w:r>
      <w:r w:rsidR="0081088F" w:rsidRPr="00E97B3F">
        <w:rPr>
          <w:rFonts w:ascii="Arial" w:hAnsi="Arial" w:cs="Arial"/>
          <w:szCs w:val="24"/>
        </w:rPr>
        <w:t xml:space="preserve"> año, con el cual </w:t>
      </w:r>
      <w:r w:rsidR="003E7B1C">
        <w:rPr>
          <w:rFonts w:ascii="Arial" w:hAnsi="Arial" w:cs="Arial"/>
          <w:szCs w:val="24"/>
        </w:rPr>
        <w:t>dio</w:t>
      </w:r>
      <w:r w:rsidR="0081088F" w:rsidRPr="00E97B3F">
        <w:rPr>
          <w:rFonts w:ascii="Arial" w:hAnsi="Arial" w:cs="Arial"/>
          <w:szCs w:val="24"/>
        </w:rPr>
        <w:t xml:space="preserve"> cumplimiento a lo orde</w:t>
      </w:r>
      <w:r w:rsidR="003E7B1C">
        <w:rPr>
          <w:rFonts w:ascii="Arial" w:hAnsi="Arial" w:cs="Arial"/>
          <w:szCs w:val="24"/>
        </w:rPr>
        <w:t xml:space="preserve">nado por este órgano electoral </w:t>
      </w:r>
      <w:r w:rsidR="003E7B1C">
        <w:rPr>
          <w:rFonts w:ascii="Arial" w:hAnsi="Arial" w:cs="Arial"/>
          <w:bCs/>
          <w:szCs w:val="24"/>
        </w:rPr>
        <w:t>en virtud del oficio CICEE/173/2013.</w:t>
      </w:r>
    </w:p>
    <w:p w:rsidR="00E97B3F" w:rsidRDefault="00E97B3F" w:rsidP="00AC5178">
      <w:pPr>
        <w:spacing w:line="360" w:lineRule="auto"/>
        <w:ind w:right="49"/>
        <w:jc w:val="both"/>
        <w:rPr>
          <w:rFonts w:ascii="Arial" w:hAnsi="Arial" w:cs="Arial"/>
          <w:szCs w:val="24"/>
        </w:rPr>
      </w:pPr>
    </w:p>
    <w:p w:rsidR="00AC5178" w:rsidRDefault="00AC5178" w:rsidP="00AC5178">
      <w:pPr>
        <w:spacing w:line="360" w:lineRule="auto"/>
        <w:ind w:right="49"/>
        <w:jc w:val="both"/>
        <w:rPr>
          <w:rFonts w:ascii="Arial" w:hAnsi="Arial" w:cs="Arial"/>
          <w:szCs w:val="24"/>
        </w:rPr>
      </w:pPr>
      <w:r>
        <w:rPr>
          <w:rFonts w:ascii="Arial" w:hAnsi="Arial" w:cs="Arial"/>
          <w:b/>
          <w:szCs w:val="24"/>
        </w:rPr>
        <w:t xml:space="preserve">QUINTO. </w:t>
      </w:r>
      <w:r w:rsidR="00514EC7">
        <w:rPr>
          <w:rFonts w:ascii="Arial" w:hAnsi="Arial" w:cs="Arial"/>
          <w:szCs w:val="24"/>
        </w:rPr>
        <w:t>Por</w:t>
      </w:r>
      <w:r>
        <w:rPr>
          <w:rFonts w:ascii="Arial" w:hAnsi="Arial" w:cs="Arial"/>
          <w:szCs w:val="24"/>
        </w:rPr>
        <w:t xml:space="preserve"> acuerdo </w:t>
      </w:r>
      <w:r w:rsidRPr="00E97B3F">
        <w:rPr>
          <w:rFonts w:ascii="Arial" w:hAnsi="Arial" w:cs="Arial"/>
          <w:szCs w:val="24"/>
        </w:rPr>
        <w:t xml:space="preserve">de </w:t>
      </w:r>
      <w:r>
        <w:rPr>
          <w:rFonts w:ascii="Arial" w:hAnsi="Arial" w:cs="Arial"/>
          <w:szCs w:val="24"/>
        </w:rPr>
        <w:t>veintiséis</w:t>
      </w:r>
      <w:r w:rsidRPr="00E97B3F">
        <w:rPr>
          <w:rFonts w:ascii="Arial" w:hAnsi="Arial" w:cs="Arial"/>
          <w:szCs w:val="24"/>
        </w:rPr>
        <w:t xml:space="preserve"> de septiembre de dos mil trece</w:t>
      </w:r>
      <w:r w:rsidR="00891F33">
        <w:rPr>
          <w:rFonts w:ascii="Arial" w:hAnsi="Arial" w:cs="Arial"/>
          <w:szCs w:val="24"/>
        </w:rPr>
        <w:t>,</w:t>
      </w:r>
      <w:r w:rsidRPr="00E97B3F">
        <w:rPr>
          <w:rFonts w:ascii="Arial" w:hAnsi="Arial" w:cs="Arial"/>
          <w:szCs w:val="24"/>
        </w:rPr>
        <w:t xml:space="preserve"> se </w:t>
      </w:r>
      <w:r w:rsidR="00514EC7">
        <w:rPr>
          <w:rFonts w:ascii="Arial" w:hAnsi="Arial" w:cs="Arial"/>
          <w:szCs w:val="24"/>
        </w:rPr>
        <w:t>tuvo</w:t>
      </w:r>
      <w:r w:rsidR="00891F33">
        <w:rPr>
          <w:rFonts w:ascii="Arial" w:hAnsi="Arial" w:cs="Arial"/>
          <w:szCs w:val="24"/>
        </w:rPr>
        <w:t xml:space="preserve"> por recibido el escrito</w:t>
      </w:r>
      <w:r w:rsidRPr="00E97B3F">
        <w:rPr>
          <w:rFonts w:ascii="Arial" w:hAnsi="Arial" w:cs="Arial"/>
          <w:szCs w:val="24"/>
        </w:rPr>
        <w:t xml:space="preserve"> signado por el licenciado Baltazar Martínez Montemayor, Oficial Mayor de la LXXIII Legislatura del Congreso del Estado de</w:t>
      </w:r>
      <w:r w:rsidR="00F42EB7">
        <w:rPr>
          <w:rFonts w:ascii="Arial" w:hAnsi="Arial" w:cs="Arial"/>
          <w:szCs w:val="24"/>
        </w:rPr>
        <w:t xml:space="preserve"> Nuevo León, </w:t>
      </w:r>
      <w:r w:rsidRPr="00E97B3F">
        <w:rPr>
          <w:rFonts w:ascii="Arial" w:hAnsi="Arial" w:cs="Arial"/>
          <w:szCs w:val="24"/>
        </w:rPr>
        <w:t xml:space="preserve">presentado ante esta Comisión Estatal Electoral el veinticinco de </w:t>
      </w:r>
      <w:r w:rsidR="00514EC7">
        <w:rPr>
          <w:rFonts w:ascii="Arial" w:hAnsi="Arial" w:cs="Arial"/>
          <w:szCs w:val="24"/>
        </w:rPr>
        <w:t>ese mes y año</w:t>
      </w:r>
      <w:r w:rsidRPr="00E97B3F">
        <w:rPr>
          <w:rFonts w:ascii="Arial" w:hAnsi="Arial" w:cs="Arial"/>
          <w:szCs w:val="24"/>
        </w:rPr>
        <w:t xml:space="preserve">, </w:t>
      </w:r>
      <w:r w:rsidR="00065125">
        <w:rPr>
          <w:rFonts w:ascii="Arial" w:hAnsi="Arial" w:cs="Arial"/>
          <w:szCs w:val="24"/>
        </w:rPr>
        <w:t>haciendo diversas manifestaciones en cuanto</w:t>
      </w:r>
      <w:r w:rsidRPr="00E97B3F">
        <w:rPr>
          <w:rFonts w:ascii="Arial" w:hAnsi="Arial" w:cs="Arial"/>
          <w:szCs w:val="24"/>
        </w:rPr>
        <w:t xml:space="preserve"> a lo ordenado por este órgano</w:t>
      </w:r>
      <w:r w:rsidR="00514EC7">
        <w:rPr>
          <w:rFonts w:ascii="Arial" w:hAnsi="Arial" w:cs="Arial"/>
          <w:szCs w:val="24"/>
        </w:rPr>
        <w:t xml:space="preserve"> electoral mediante oficio CICEE/172/2013.</w:t>
      </w:r>
    </w:p>
    <w:p w:rsidR="00AC5178" w:rsidRDefault="00AC5178" w:rsidP="00AC5178">
      <w:pPr>
        <w:spacing w:line="360" w:lineRule="auto"/>
        <w:ind w:right="49"/>
        <w:jc w:val="both"/>
        <w:rPr>
          <w:rFonts w:ascii="Arial" w:hAnsi="Arial" w:cs="Arial"/>
          <w:szCs w:val="24"/>
        </w:rPr>
      </w:pPr>
    </w:p>
    <w:p w:rsidR="00065125" w:rsidRDefault="00E97B3F" w:rsidP="00065125">
      <w:pPr>
        <w:spacing w:line="360" w:lineRule="auto"/>
        <w:ind w:right="49"/>
        <w:jc w:val="both"/>
        <w:rPr>
          <w:rFonts w:ascii="Arial" w:hAnsi="Arial" w:cs="Arial"/>
          <w:szCs w:val="24"/>
        </w:rPr>
      </w:pPr>
      <w:r>
        <w:rPr>
          <w:rFonts w:ascii="Arial" w:hAnsi="Arial" w:cs="Arial"/>
          <w:b/>
          <w:szCs w:val="24"/>
        </w:rPr>
        <w:t>SEXTO</w:t>
      </w:r>
      <w:r w:rsidRPr="00D95A5F">
        <w:rPr>
          <w:rFonts w:ascii="Arial" w:hAnsi="Arial" w:cs="Arial"/>
          <w:b/>
          <w:szCs w:val="24"/>
        </w:rPr>
        <w:t xml:space="preserve">. </w:t>
      </w:r>
      <w:r w:rsidR="00065125">
        <w:rPr>
          <w:rFonts w:ascii="Arial" w:hAnsi="Arial" w:cs="Arial"/>
          <w:szCs w:val="24"/>
        </w:rPr>
        <w:t>En</w:t>
      </w:r>
      <w:r w:rsidRPr="00C15ABE">
        <w:rPr>
          <w:rFonts w:ascii="Arial" w:hAnsi="Arial" w:cs="Arial"/>
          <w:szCs w:val="24"/>
        </w:rPr>
        <w:t xml:space="preserve"> </w:t>
      </w:r>
      <w:r>
        <w:rPr>
          <w:rFonts w:ascii="Arial" w:hAnsi="Arial" w:cs="Arial"/>
          <w:szCs w:val="24"/>
        </w:rPr>
        <w:t>acuerdo</w:t>
      </w:r>
      <w:r w:rsidRPr="00C15ABE">
        <w:rPr>
          <w:rFonts w:ascii="Arial" w:hAnsi="Arial" w:cs="Arial"/>
          <w:szCs w:val="24"/>
        </w:rPr>
        <w:t xml:space="preserve"> de fecha </w:t>
      </w:r>
      <w:r w:rsidR="00065125">
        <w:rPr>
          <w:rFonts w:ascii="Arial" w:hAnsi="Arial" w:cs="Arial"/>
          <w:szCs w:val="24"/>
        </w:rPr>
        <w:t>ocho de noviembre de dos mil trece</w:t>
      </w:r>
      <w:r w:rsidR="00891F33">
        <w:rPr>
          <w:rFonts w:ascii="Arial" w:hAnsi="Arial" w:cs="Arial"/>
          <w:szCs w:val="24"/>
        </w:rPr>
        <w:t xml:space="preserve">, </w:t>
      </w:r>
      <w:r w:rsidR="009B4184">
        <w:rPr>
          <w:rFonts w:ascii="Arial" w:hAnsi="Arial" w:cs="Arial"/>
          <w:szCs w:val="24"/>
        </w:rPr>
        <w:t xml:space="preserve">se </w:t>
      </w:r>
      <w:r w:rsidR="00065125">
        <w:rPr>
          <w:rFonts w:ascii="Arial" w:hAnsi="Arial" w:cs="Arial"/>
          <w:szCs w:val="24"/>
        </w:rPr>
        <w:t>tuvo</w:t>
      </w:r>
      <w:r w:rsidR="00065125" w:rsidRPr="00E97B3F">
        <w:rPr>
          <w:rFonts w:ascii="Arial" w:hAnsi="Arial" w:cs="Arial"/>
          <w:szCs w:val="24"/>
        </w:rPr>
        <w:t xml:space="preserve"> por recibido el escrito signado por el licenciado Baltazar Martínez Montemayor, Oficial Mayor de la LXXIII Legislatura del Congreso del Estado de Nuevo León, presentado ante esta Comisión Estatal Electoral el</w:t>
      </w:r>
      <w:r w:rsidR="00F42EB7">
        <w:rPr>
          <w:rFonts w:ascii="Arial" w:hAnsi="Arial" w:cs="Arial"/>
          <w:szCs w:val="24"/>
        </w:rPr>
        <w:t xml:space="preserve"> día</w:t>
      </w:r>
      <w:r w:rsidR="00065125" w:rsidRPr="00E97B3F">
        <w:rPr>
          <w:rFonts w:ascii="Arial" w:hAnsi="Arial" w:cs="Arial"/>
          <w:szCs w:val="24"/>
        </w:rPr>
        <w:t xml:space="preserve"> </w:t>
      </w:r>
      <w:r w:rsidR="00065125">
        <w:rPr>
          <w:rFonts w:ascii="Arial" w:hAnsi="Arial" w:cs="Arial"/>
          <w:szCs w:val="24"/>
        </w:rPr>
        <w:t xml:space="preserve">siete del </w:t>
      </w:r>
      <w:r w:rsidR="00132394">
        <w:rPr>
          <w:rFonts w:ascii="Arial" w:hAnsi="Arial" w:cs="Arial"/>
          <w:szCs w:val="24"/>
        </w:rPr>
        <w:t>referido</w:t>
      </w:r>
      <w:r w:rsidR="00065125">
        <w:rPr>
          <w:rFonts w:ascii="Arial" w:hAnsi="Arial" w:cs="Arial"/>
          <w:szCs w:val="24"/>
        </w:rPr>
        <w:t xml:space="preserve"> mes y año, con el cual solicitó una prórroga </w:t>
      </w:r>
      <w:r w:rsidR="00BC3AC2">
        <w:rPr>
          <w:rFonts w:ascii="Arial" w:hAnsi="Arial" w:cs="Arial"/>
          <w:szCs w:val="24"/>
        </w:rPr>
        <w:t>p</w:t>
      </w:r>
      <w:r w:rsidR="00065125" w:rsidRPr="00E97B3F">
        <w:rPr>
          <w:rFonts w:ascii="Arial" w:hAnsi="Arial" w:cs="Arial"/>
          <w:szCs w:val="24"/>
        </w:rPr>
        <w:t>a</w:t>
      </w:r>
      <w:r w:rsidR="00BC3AC2">
        <w:rPr>
          <w:rFonts w:ascii="Arial" w:hAnsi="Arial" w:cs="Arial"/>
          <w:szCs w:val="24"/>
        </w:rPr>
        <w:t>ra</w:t>
      </w:r>
      <w:r w:rsidR="00065125" w:rsidRPr="00E97B3F">
        <w:rPr>
          <w:rFonts w:ascii="Arial" w:hAnsi="Arial" w:cs="Arial"/>
          <w:szCs w:val="24"/>
        </w:rPr>
        <w:t xml:space="preserve"> </w:t>
      </w:r>
      <w:r w:rsidR="00BC3AC2">
        <w:rPr>
          <w:rFonts w:ascii="Arial" w:hAnsi="Arial" w:cs="Arial"/>
          <w:szCs w:val="24"/>
        </w:rPr>
        <w:t xml:space="preserve">dar </w:t>
      </w:r>
      <w:r w:rsidR="00065125" w:rsidRPr="00E97B3F">
        <w:rPr>
          <w:rFonts w:ascii="Arial" w:hAnsi="Arial" w:cs="Arial"/>
          <w:szCs w:val="24"/>
        </w:rPr>
        <w:t>cumplimiento a lo ordenado por este órgano</w:t>
      </w:r>
      <w:r w:rsidR="00065125">
        <w:rPr>
          <w:rFonts w:ascii="Arial" w:hAnsi="Arial" w:cs="Arial"/>
          <w:szCs w:val="24"/>
        </w:rPr>
        <w:t xml:space="preserve"> electoral mediante oficios CICEE/172/2013 y CICEE/200/2013.</w:t>
      </w:r>
    </w:p>
    <w:p w:rsidR="00041E49" w:rsidRDefault="00041E49" w:rsidP="00065125">
      <w:pPr>
        <w:spacing w:line="360" w:lineRule="auto"/>
        <w:ind w:right="49"/>
        <w:jc w:val="both"/>
        <w:rPr>
          <w:rFonts w:ascii="Arial" w:hAnsi="Arial" w:cs="Arial"/>
          <w:szCs w:val="24"/>
        </w:rPr>
      </w:pPr>
    </w:p>
    <w:p w:rsidR="00186D8D" w:rsidRDefault="00891F33" w:rsidP="00186D8D">
      <w:pPr>
        <w:spacing w:line="360" w:lineRule="auto"/>
        <w:ind w:right="49"/>
        <w:jc w:val="both"/>
        <w:rPr>
          <w:rFonts w:ascii="Arial" w:hAnsi="Arial" w:cs="Arial"/>
          <w:szCs w:val="24"/>
        </w:rPr>
      </w:pPr>
      <w:r>
        <w:rPr>
          <w:rFonts w:ascii="Arial" w:hAnsi="Arial" w:cs="Arial"/>
          <w:b/>
          <w:szCs w:val="24"/>
        </w:rPr>
        <w:t xml:space="preserve">SÉPTIMO. </w:t>
      </w:r>
      <w:r w:rsidR="00BF25EB">
        <w:rPr>
          <w:rFonts w:ascii="Arial" w:hAnsi="Arial" w:cs="Arial"/>
          <w:szCs w:val="24"/>
        </w:rPr>
        <w:t>Por</w:t>
      </w:r>
      <w:r w:rsidRPr="00C15ABE">
        <w:rPr>
          <w:rFonts w:ascii="Arial" w:hAnsi="Arial" w:cs="Arial"/>
          <w:szCs w:val="24"/>
        </w:rPr>
        <w:t xml:space="preserve"> </w:t>
      </w:r>
      <w:r>
        <w:rPr>
          <w:rFonts w:ascii="Arial" w:hAnsi="Arial" w:cs="Arial"/>
          <w:szCs w:val="24"/>
        </w:rPr>
        <w:t>acuerdo</w:t>
      </w:r>
      <w:r w:rsidRPr="00C15ABE">
        <w:rPr>
          <w:rFonts w:ascii="Arial" w:hAnsi="Arial" w:cs="Arial"/>
          <w:szCs w:val="24"/>
        </w:rPr>
        <w:t xml:space="preserve"> de fecha </w:t>
      </w:r>
      <w:r>
        <w:rPr>
          <w:rFonts w:ascii="Arial" w:hAnsi="Arial" w:cs="Arial"/>
          <w:szCs w:val="24"/>
        </w:rPr>
        <w:t xml:space="preserve">ocho de noviembre de dos mil trece, se tuvo </w:t>
      </w:r>
      <w:r w:rsidR="00041E49">
        <w:rPr>
          <w:rFonts w:ascii="Arial" w:hAnsi="Arial" w:cs="Arial"/>
          <w:szCs w:val="24"/>
        </w:rPr>
        <w:t>por recibido el escrito</w:t>
      </w:r>
      <w:r w:rsidR="004E2DFB">
        <w:rPr>
          <w:rFonts w:ascii="Arial" w:hAnsi="Arial" w:cs="Arial"/>
          <w:szCs w:val="24"/>
        </w:rPr>
        <w:t xml:space="preserve"> </w:t>
      </w:r>
      <w:r w:rsidR="00041E49" w:rsidRPr="00E97B3F">
        <w:rPr>
          <w:rFonts w:ascii="Arial" w:hAnsi="Arial" w:cs="Arial"/>
          <w:szCs w:val="24"/>
        </w:rPr>
        <w:t xml:space="preserve">signado por el licenciado Baltazar Martínez Montemayor, Oficial Mayor de la LXXIII Legislatura del Congreso del Estado de Nuevo León, </w:t>
      </w:r>
      <w:r w:rsidR="001D6D93">
        <w:rPr>
          <w:rFonts w:ascii="Arial" w:hAnsi="Arial" w:cs="Arial"/>
          <w:szCs w:val="24"/>
        </w:rPr>
        <w:t xml:space="preserve">así como un anexo, </w:t>
      </w:r>
      <w:r w:rsidR="00041E49" w:rsidRPr="00E97B3F">
        <w:rPr>
          <w:rFonts w:ascii="Arial" w:hAnsi="Arial" w:cs="Arial"/>
          <w:szCs w:val="24"/>
        </w:rPr>
        <w:t xml:space="preserve">presentado ante esta Comisión Estatal Electoral </w:t>
      </w:r>
      <w:r w:rsidR="00041E49">
        <w:rPr>
          <w:rFonts w:ascii="Arial" w:hAnsi="Arial" w:cs="Arial"/>
          <w:szCs w:val="24"/>
        </w:rPr>
        <w:t xml:space="preserve">ese mismo día, </w:t>
      </w:r>
      <w:r w:rsidR="00186D8D" w:rsidRPr="00E97B3F">
        <w:rPr>
          <w:rFonts w:ascii="Arial" w:hAnsi="Arial" w:cs="Arial"/>
          <w:szCs w:val="24"/>
        </w:rPr>
        <w:t xml:space="preserve">con el cual </w:t>
      </w:r>
      <w:r w:rsidR="00186D8D">
        <w:rPr>
          <w:rFonts w:ascii="Arial" w:hAnsi="Arial" w:cs="Arial"/>
          <w:szCs w:val="24"/>
        </w:rPr>
        <w:t>dio</w:t>
      </w:r>
      <w:r w:rsidR="00186D8D" w:rsidRPr="00E97B3F">
        <w:rPr>
          <w:rFonts w:ascii="Arial" w:hAnsi="Arial" w:cs="Arial"/>
          <w:szCs w:val="24"/>
        </w:rPr>
        <w:t xml:space="preserve"> cumplimiento a lo orde</w:t>
      </w:r>
      <w:r w:rsidR="00186D8D">
        <w:rPr>
          <w:rFonts w:ascii="Arial" w:hAnsi="Arial" w:cs="Arial"/>
          <w:szCs w:val="24"/>
        </w:rPr>
        <w:t xml:space="preserve">nado por este órgano electoral mediante </w:t>
      </w:r>
      <w:r w:rsidR="00186D8D">
        <w:rPr>
          <w:rFonts w:ascii="Arial" w:hAnsi="Arial" w:cs="Arial"/>
          <w:bCs/>
          <w:szCs w:val="24"/>
        </w:rPr>
        <w:t xml:space="preserve">oficios </w:t>
      </w:r>
      <w:r w:rsidR="00186D8D">
        <w:rPr>
          <w:rFonts w:ascii="Arial" w:hAnsi="Arial" w:cs="Arial"/>
          <w:szCs w:val="24"/>
        </w:rPr>
        <w:t>CICEE/172/2013 y CICEE/200/2013.</w:t>
      </w:r>
    </w:p>
    <w:p w:rsidR="00BF25EB" w:rsidRDefault="00BF25EB" w:rsidP="00186D8D">
      <w:pPr>
        <w:spacing w:line="360" w:lineRule="auto"/>
        <w:ind w:right="49"/>
        <w:jc w:val="both"/>
        <w:rPr>
          <w:rFonts w:ascii="Arial" w:hAnsi="Arial" w:cs="Arial"/>
          <w:szCs w:val="24"/>
        </w:rPr>
      </w:pPr>
    </w:p>
    <w:p w:rsidR="00E97B3F" w:rsidRPr="00BF25EB" w:rsidRDefault="00BF25EB" w:rsidP="00AC5178">
      <w:pPr>
        <w:spacing w:line="360" w:lineRule="auto"/>
        <w:ind w:right="49"/>
        <w:jc w:val="both"/>
        <w:rPr>
          <w:rFonts w:ascii="Arial" w:hAnsi="Arial" w:cs="Arial"/>
          <w:b/>
          <w:szCs w:val="24"/>
        </w:rPr>
      </w:pPr>
      <w:r>
        <w:rPr>
          <w:rFonts w:ascii="Arial" w:hAnsi="Arial" w:cs="Arial"/>
          <w:b/>
          <w:szCs w:val="24"/>
        </w:rPr>
        <w:t xml:space="preserve">OCTAVO. </w:t>
      </w:r>
      <w:r w:rsidRPr="00BF25EB">
        <w:rPr>
          <w:rFonts w:ascii="Arial" w:hAnsi="Arial" w:cs="Arial"/>
          <w:szCs w:val="24"/>
        </w:rPr>
        <w:t>En acuerdo de</w:t>
      </w:r>
      <w:r>
        <w:rPr>
          <w:rFonts w:ascii="Arial" w:hAnsi="Arial" w:cs="Arial"/>
          <w:b/>
          <w:szCs w:val="24"/>
        </w:rPr>
        <w:t xml:space="preserve"> </w:t>
      </w:r>
      <w:r w:rsidR="00E97B3F" w:rsidRPr="00C15ABE">
        <w:rPr>
          <w:rFonts w:ascii="Arial" w:hAnsi="Arial" w:cs="Arial"/>
          <w:szCs w:val="24"/>
        </w:rPr>
        <w:t xml:space="preserve">veintiséis de mayo de dos mil catorce, los Comisionados Ciudadanos </w:t>
      </w:r>
      <w:r w:rsidR="00E97B3F">
        <w:rPr>
          <w:rFonts w:ascii="Arial" w:hAnsi="Arial" w:cs="Arial"/>
          <w:szCs w:val="24"/>
        </w:rPr>
        <w:t>determinaron</w:t>
      </w:r>
      <w:r w:rsidR="00E97B3F" w:rsidRPr="00C15ABE">
        <w:rPr>
          <w:rFonts w:ascii="Arial" w:hAnsi="Arial" w:cs="Arial"/>
          <w:szCs w:val="24"/>
        </w:rPr>
        <w:t xml:space="preserve"> lo siguiente: </w:t>
      </w:r>
    </w:p>
    <w:p w:rsidR="00E97B3F" w:rsidRDefault="00E97B3F" w:rsidP="00AC5178">
      <w:pPr>
        <w:spacing w:line="360" w:lineRule="auto"/>
        <w:ind w:right="49"/>
        <w:jc w:val="both"/>
        <w:rPr>
          <w:rFonts w:ascii="Arial" w:hAnsi="Arial" w:cs="Arial"/>
          <w:szCs w:val="24"/>
        </w:rPr>
      </w:pPr>
    </w:p>
    <w:p w:rsidR="00E97B3F" w:rsidRPr="00454167" w:rsidRDefault="00E97B3F" w:rsidP="00AC5178">
      <w:pPr>
        <w:spacing w:line="360" w:lineRule="auto"/>
        <w:ind w:left="708" w:right="49" w:firstLine="1"/>
        <w:jc w:val="both"/>
        <w:rPr>
          <w:rFonts w:ascii="Arial" w:hAnsi="Arial" w:cs="Arial"/>
          <w:sz w:val="20"/>
          <w:lang w:val="es-ES"/>
        </w:rPr>
      </w:pPr>
      <w:r w:rsidRPr="00454167">
        <w:rPr>
          <w:rFonts w:ascii="Arial" w:hAnsi="Arial" w:cs="Arial"/>
          <w:sz w:val="20"/>
        </w:rPr>
        <w:t>“ÚNICO: Los Comisionados Ciudadanos que actualmente conforman la Comisión Estatal Electoral, de manera conjunta, tramitarán y substanciarán los procedimientos de fincamiento de responsabilidad, en los términos expuestos con antelación.”</w:t>
      </w:r>
    </w:p>
    <w:p w:rsidR="00E97B3F" w:rsidRDefault="00E97B3F" w:rsidP="00AC5178">
      <w:pPr>
        <w:spacing w:line="360" w:lineRule="auto"/>
        <w:ind w:right="49"/>
        <w:jc w:val="both"/>
        <w:rPr>
          <w:rFonts w:ascii="Arial" w:hAnsi="Arial" w:cs="Arial"/>
          <w:b/>
          <w:szCs w:val="24"/>
        </w:rPr>
      </w:pPr>
    </w:p>
    <w:p w:rsidR="00BF61C2" w:rsidRDefault="009E369E" w:rsidP="00AC5178">
      <w:pPr>
        <w:spacing w:line="360" w:lineRule="auto"/>
        <w:ind w:right="49"/>
        <w:jc w:val="both"/>
        <w:rPr>
          <w:rFonts w:ascii="Arial" w:hAnsi="Arial" w:cs="Arial"/>
          <w:szCs w:val="24"/>
        </w:rPr>
      </w:pPr>
      <w:r>
        <w:rPr>
          <w:rFonts w:ascii="Arial" w:hAnsi="Arial" w:cs="Arial"/>
          <w:b/>
          <w:szCs w:val="24"/>
        </w:rPr>
        <w:t>NOVENO</w:t>
      </w:r>
      <w:r w:rsidR="00E97B3F" w:rsidRPr="00D95A5F">
        <w:rPr>
          <w:rFonts w:ascii="Arial" w:hAnsi="Arial" w:cs="Arial"/>
          <w:b/>
          <w:szCs w:val="24"/>
        </w:rPr>
        <w:t>.</w:t>
      </w:r>
      <w:r w:rsidR="00E97B3F">
        <w:rPr>
          <w:rFonts w:ascii="Arial" w:hAnsi="Arial" w:cs="Arial"/>
          <w:szCs w:val="24"/>
        </w:rPr>
        <w:t xml:space="preserve"> Que </w:t>
      </w:r>
      <w:r w:rsidR="00BF61C2" w:rsidRPr="00BF61C2">
        <w:rPr>
          <w:rFonts w:ascii="Arial" w:hAnsi="Arial" w:cs="Arial"/>
          <w:szCs w:val="24"/>
        </w:rPr>
        <w:t xml:space="preserve">en fecha </w:t>
      </w:r>
      <w:r w:rsidR="00BF61C2">
        <w:rPr>
          <w:rFonts w:ascii="Arial" w:hAnsi="Arial" w:cs="Arial"/>
          <w:szCs w:val="24"/>
        </w:rPr>
        <w:t>veintisiete</w:t>
      </w:r>
      <w:r w:rsidR="00BF61C2" w:rsidRPr="00BF61C2">
        <w:rPr>
          <w:rFonts w:ascii="Arial" w:hAnsi="Arial" w:cs="Arial"/>
          <w:szCs w:val="24"/>
        </w:rPr>
        <w:t xml:space="preserve"> de </w:t>
      </w:r>
      <w:r w:rsidR="00BF61C2">
        <w:rPr>
          <w:rFonts w:ascii="Arial" w:hAnsi="Arial" w:cs="Arial"/>
          <w:szCs w:val="24"/>
        </w:rPr>
        <w:t>agosto</w:t>
      </w:r>
      <w:r w:rsidR="00BF61C2" w:rsidRPr="00BF61C2">
        <w:rPr>
          <w:rFonts w:ascii="Arial" w:hAnsi="Arial" w:cs="Arial"/>
          <w:szCs w:val="24"/>
        </w:rPr>
        <w:t xml:space="preserve"> de dos mil </w:t>
      </w:r>
      <w:r w:rsidR="00BF61C2">
        <w:rPr>
          <w:rFonts w:ascii="Arial" w:hAnsi="Arial" w:cs="Arial"/>
          <w:szCs w:val="24"/>
        </w:rPr>
        <w:t>catorce</w:t>
      </w:r>
      <w:r w:rsidR="00BF61C2" w:rsidRPr="00BF61C2">
        <w:rPr>
          <w:rFonts w:ascii="Arial" w:hAnsi="Arial" w:cs="Arial"/>
          <w:szCs w:val="24"/>
        </w:rPr>
        <w:t>, los Comisionados Ciudadanos en funciones de Consejeros Electorales de esta Comisión Estatal</w:t>
      </w:r>
      <w:r w:rsidR="00BF61C2">
        <w:rPr>
          <w:rFonts w:ascii="Arial" w:hAnsi="Arial" w:cs="Arial"/>
          <w:szCs w:val="24"/>
        </w:rPr>
        <w:t xml:space="preserve"> Electoral acordaron emplazar al </w:t>
      </w:r>
      <w:r w:rsidR="008F7064" w:rsidRPr="008F7064">
        <w:rPr>
          <w:rFonts w:ascii="Arial" w:hAnsi="Arial" w:cs="Arial"/>
          <w:b/>
          <w:szCs w:val="24"/>
        </w:rPr>
        <w:t xml:space="preserve">Partido Revolucionario Institucional y </w:t>
      </w:r>
      <w:r w:rsidR="00E85841">
        <w:rPr>
          <w:rFonts w:ascii="Arial" w:hAnsi="Arial" w:cs="Arial"/>
          <w:b/>
          <w:szCs w:val="24"/>
        </w:rPr>
        <w:t>a</w:t>
      </w:r>
      <w:r w:rsidR="008F7064" w:rsidRPr="008F7064">
        <w:rPr>
          <w:rFonts w:ascii="Arial" w:hAnsi="Arial" w:cs="Arial"/>
          <w:b/>
          <w:szCs w:val="24"/>
        </w:rPr>
        <w:t xml:space="preserve"> los ciudadanos</w:t>
      </w:r>
      <w:r w:rsidR="008F7064" w:rsidRPr="008F7064">
        <w:rPr>
          <w:rFonts w:ascii="Arial" w:hAnsi="Arial" w:cs="Arial"/>
          <w:szCs w:val="24"/>
        </w:rPr>
        <w:t xml:space="preserve"> </w:t>
      </w:r>
      <w:r w:rsidR="008F7064" w:rsidRPr="008F7064">
        <w:rPr>
          <w:rFonts w:ascii="Arial" w:hAnsi="Arial" w:cs="Arial"/>
          <w:b/>
          <w:szCs w:val="24"/>
        </w:rPr>
        <w:t>Edgar Romo García, María de la Luz Campos Alemán, Lorena Cano López, Fernando Galindo Rojas, José Sebastián Maíz García, José Juan Guajardo Martínez y Daniel Torres Cantú</w:t>
      </w:r>
      <w:r w:rsidR="00BF61C2" w:rsidRPr="00BF61C2">
        <w:rPr>
          <w:rFonts w:ascii="Arial" w:hAnsi="Arial" w:cs="Arial"/>
          <w:szCs w:val="24"/>
        </w:rPr>
        <w:t>, por la presunta infracción a la normatividad electoral en el Estado</w:t>
      </w:r>
      <w:r w:rsidR="00BF61C2">
        <w:rPr>
          <w:rFonts w:ascii="Arial" w:hAnsi="Arial" w:cs="Arial"/>
          <w:szCs w:val="24"/>
        </w:rPr>
        <w:t>; notificándose dicho acuerdo en fecha dos de septiembre de</w:t>
      </w:r>
      <w:r w:rsidR="00893168">
        <w:rPr>
          <w:rFonts w:ascii="Arial" w:hAnsi="Arial" w:cs="Arial"/>
          <w:szCs w:val="24"/>
        </w:rPr>
        <w:t>l mismo año</w:t>
      </w:r>
      <w:r w:rsidR="00BF61C2" w:rsidRPr="00BF61C2">
        <w:rPr>
          <w:rFonts w:ascii="Arial" w:hAnsi="Arial" w:cs="Arial"/>
          <w:szCs w:val="24"/>
        </w:rPr>
        <w:t>.</w:t>
      </w:r>
      <w:r w:rsidR="00893168">
        <w:rPr>
          <w:rFonts w:ascii="Arial" w:hAnsi="Arial" w:cs="Arial"/>
          <w:szCs w:val="24"/>
        </w:rPr>
        <w:t xml:space="preserve"> </w:t>
      </w:r>
    </w:p>
    <w:p w:rsidR="00BF61C2" w:rsidRDefault="00BF61C2" w:rsidP="00AC5178">
      <w:pPr>
        <w:spacing w:line="360" w:lineRule="auto"/>
        <w:ind w:right="49"/>
        <w:jc w:val="both"/>
        <w:rPr>
          <w:rFonts w:ascii="Arial" w:hAnsi="Arial" w:cs="Arial"/>
          <w:szCs w:val="24"/>
        </w:rPr>
      </w:pPr>
    </w:p>
    <w:p w:rsidR="00BF61C2" w:rsidRDefault="00BF61C2" w:rsidP="00AC5178">
      <w:pPr>
        <w:spacing w:line="360" w:lineRule="auto"/>
        <w:ind w:right="49"/>
        <w:jc w:val="both"/>
        <w:rPr>
          <w:rFonts w:ascii="Arial" w:hAnsi="Arial" w:cs="Arial"/>
          <w:szCs w:val="24"/>
        </w:rPr>
      </w:pPr>
      <w:r>
        <w:rPr>
          <w:rFonts w:ascii="Arial" w:hAnsi="Arial" w:cs="Arial"/>
          <w:szCs w:val="24"/>
        </w:rPr>
        <w:t>Al efecto</w:t>
      </w:r>
      <w:r w:rsidRPr="00BF61C2">
        <w:rPr>
          <w:rFonts w:ascii="Arial" w:hAnsi="Arial" w:cs="Arial"/>
          <w:szCs w:val="24"/>
        </w:rPr>
        <w:t xml:space="preserve">, en fecha </w:t>
      </w:r>
      <w:r w:rsidRPr="000B1FDE">
        <w:rPr>
          <w:rFonts w:ascii="Arial" w:hAnsi="Arial" w:cs="Arial"/>
          <w:szCs w:val="24"/>
        </w:rPr>
        <w:t>nueve de septiembre de dos mil catorce</w:t>
      </w:r>
      <w:r w:rsidR="00A71A80">
        <w:rPr>
          <w:rFonts w:ascii="Arial" w:hAnsi="Arial" w:cs="Arial"/>
          <w:szCs w:val="24"/>
        </w:rPr>
        <w:t>, comparecieron</w:t>
      </w:r>
      <w:r w:rsidRPr="00BF61C2">
        <w:rPr>
          <w:rFonts w:ascii="Arial" w:hAnsi="Arial" w:cs="Arial"/>
          <w:szCs w:val="24"/>
        </w:rPr>
        <w:t xml:space="preserve"> por escrito </w:t>
      </w:r>
      <w:r w:rsidR="00A71A80">
        <w:rPr>
          <w:rFonts w:ascii="Arial" w:hAnsi="Arial" w:cs="Arial"/>
          <w:szCs w:val="24"/>
        </w:rPr>
        <w:t>los denunciados</w:t>
      </w:r>
      <w:r w:rsidRPr="00BF61C2">
        <w:rPr>
          <w:rFonts w:ascii="Arial" w:hAnsi="Arial" w:cs="Arial"/>
          <w:szCs w:val="24"/>
        </w:rPr>
        <w:t xml:space="preserve"> a fin de dar contestación al Procedimiento de Fincamiento de Responsabilidad promovido en su contra expresando lo que a sus derechos convino.</w:t>
      </w:r>
    </w:p>
    <w:p w:rsidR="00BF61C2" w:rsidRDefault="00BF61C2" w:rsidP="00AC5178">
      <w:pPr>
        <w:spacing w:line="360" w:lineRule="auto"/>
        <w:ind w:right="49"/>
        <w:jc w:val="both"/>
        <w:rPr>
          <w:rFonts w:ascii="Arial" w:hAnsi="Arial" w:cs="Arial"/>
          <w:szCs w:val="24"/>
        </w:rPr>
      </w:pPr>
    </w:p>
    <w:p w:rsidR="00BF61C2" w:rsidRDefault="00BF61C2" w:rsidP="00AC5178">
      <w:pPr>
        <w:spacing w:line="360" w:lineRule="auto"/>
        <w:ind w:right="49"/>
        <w:jc w:val="both"/>
        <w:rPr>
          <w:rFonts w:ascii="Arial" w:hAnsi="Arial" w:cs="Arial"/>
          <w:szCs w:val="24"/>
        </w:rPr>
      </w:pPr>
      <w:r>
        <w:rPr>
          <w:rFonts w:ascii="Arial" w:hAnsi="Arial" w:cs="Arial"/>
          <w:szCs w:val="24"/>
        </w:rPr>
        <w:t>En consecuencia,</w:t>
      </w:r>
      <w:r w:rsidRPr="00BF61C2">
        <w:rPr>
          <w:rFonts w:ascii="Arial" w:hAnsi="Arial" w:cs="Arial"/>
          <w:szCs w:val="24"/>
        </w:rPr>
        <w:t xml:space="preserve"> los Comisionados Ciudadanos en funciones de Consejeros Electorales de este organismo comicial, en fecha </w:t>
      </w:r>
      <w:r w:rsidR="000B1FDE">
        <w:rPr>
          <w:rFonts w:ascii="Arial" w:hAnsi="Arial" w:cs="Arial"/>
          <w:szCs w:val="24"/>
        </w:rPr>
        <w:t>once</w:t>
      </w:r>
      <w:r w:rsidRPr="00BF61C2">
        <w:rPr>
          <w:rFonts w:ascii="Arial" w:hAnsi="Arial" w:cs="Arial"/>
          <w:szCs w:val="24"/>
        </w:rPr>
        <w:t xml:space="preserve"> de </w:t>
      </w:r>
      <w:r>
        <w:rPr>
          <w:rFonts w:ascii="Arial" w:hAnsi="Arial" w:cs="Arial"/>
          <w:szCs w:val="24"/>
        </w:rPr>
        <w:t>septiembre</w:t>
      </w:r>
      <w:r w:rsidRPr="00BF61C2">
        <w:rPr>
          <w:rFonts w:ascii="Arial" w:hAnsi="Arial" w:cs="Arial"/>
          <w:szCs w:val="24"/>
        </w:rPr>
        <w:t xml:space="preserve"> del dos</w:t>
      </w:r>
      <w:r w:rsidR="00A71A80">
        <w:rPr>
          <w:rFonts w:ascii="Arial" w:hAnsi="Arial" w:cs="Arial"/>
          <w:szCs w:val="24"/>
        </w:rPr>
        <w:t xml:space="preserve"> mil catorce, acordaron tener a los</w:t>
      </w:r>
      <w:r w:rsidRPr="00BF61C2">
        <w:rPr>
          <w:rFonts w:ascii="Arial" w:hAnsi="Arial" w:cs="Arial"/>
          <w:szCs w:val="24"/>
        </w:rPr>
        <w:t xml:space="preserve"> denunciad</w:t>
      </w:r>
      <w:r>
        <w:rPr>
          <w:rFonts w:ascii="Arial" w:hAnsi="Arial" w:cs="Arial"/>
          <w:szCs w:val="24"/>
        </w:rPr>
        <w:t>o</w:t>
      </w:r>
      <w:r w:rsidR="00A71A80">
        <w:rPr>
          <w:rFonts w:ascii="Arial" w:hAnsi="Arial" w:cs="Arial"/>
          <w:szCs w:val="24"/>
        </w:rPr>
        <w:t>s</w:t>
      </w:r>
      <w:r w:rsidRPr="00BF61C2">
        <w:rPr>
          <w:rFonts w:ascii="Arial" w:hAnsi="Arial" w:cs="Arial"/>
          <w:szCs w:val="24"/>
        </w:rPr>
        <w:t>, compareciendo dentro de los autos del expediente que se resuelve y dando contestación a la denuncia formulada en su contra. En vista de lo anterior y toda vez que dada la naturaleza de las pruebas no se requirió prorroga alguna para su desahogo, se declaró procedente formular el proyecto de dictamen correspondiente, para ser resuelto dentro del término legal.</w:t>
      </w:r>
    </w:p>
    <w:p w:rsidR="00E97B3F" w:rsidRDefault="00E97B3F" w:rsidP="00AC5178">
      <w:pPr>
        <w:spacing w:line="360" w:lineRule="auto"/>
        <w:ind w:right="49"/>
        <w:jc w:val="both"/>
        <w:rPr>
          <w:rFonts w:ascii="Arial" w:hAnsi="Arial" w:cs="Arial"/>
          <w:szCs w:val="24"/>
        </w:rPr>
      </w:pPr>
    </w:p>
    <w:p w:rsidR="00E97B3F" w:rsidRPr="00D5580F" w:rsidRDefault="00A71A80" w:rsidP="00AC5178">
      <w:pPr>
        <w:spacing w:line="360" w:lineRule="auto"/>
        <w:ind w:right="49"/>
        <w:jc w:val="both"/>
        <w:rPr>
          <w:rFonts w:ascii="Arial" w:hAnsi="Arial" w:cs="Arial"/>
          <w:szCs w:val="24"/>
        </w:rPr>
      </w:pPr>
      <w:r>
        <w:rPr>
          <w:rFonts w:ascii="Arial" w:hAnsi="Arial" w:cs="Arial"/>
          <w:b/>
          <w:szCs w:val="24"/>
        </w:rPr>
        <w:t>DÉCIMO</w:t>
      </w:r>
      <w:r w:rsidR="00E97B3F" w:rsidRPr="000E5582">
        <w:rPr>
          <w:rFonts w:ascii="Arial" w:hAnsi="Arial" w:cs="Arial"/>
          <w:b/>
          <w:szCs w:val="24"/>
        </w:rPr>
        <w:t xml:space="preserve">. </w:t>
      </w:r>
      <w:r w:rsidR="0032282A">
        <w:rPr>
          <w:rFonts w:ascii="Arial" w:hAnsi="Arial" w:cs="Arial"/>
          <w:szCs w:val="24"/>
        </w:rPr>
        <w:t>Que fue notificado</w:t>
      </w:r>
      <w:r w:rsidR="00E97B3F" w:rsidRPr="000E5582">
        <w:rPr>
          <w:rFonts w:ascii="Arial" w:hAnsi="Arial" w:cs="Arial"/>
          <w:szCs w:val="24"/>
        </w:rPr>
        <w:t xml:space="preserve"> en términos legales a los Comisionados Ciudadanos en funciones de Consejeros Electorales de esta Comisión Estatal Electoral y a los representantes de los partidos políticos acreditados ante la misma, la celebración de la Sesión Pública que se verifica el día de hoy, y presentar al </w:t>
      </w:r>
      <w:r w:rsidR="00807E87">
        <w:rPr>
          <w:rFonts w:ascii="Arial" w:hAnsi="Arial" w:cs="Arial"/>
          <w:szCs w:val="24"/>
        </w:rPr>
        <w:t>Consejo General</w:t>
      </w:r>
      <w:r w:rsidR="00E97B3F" w:rsidRPr="000E5582">
        <w:rPr>
          <w:rFonts w:ascii="Arial" w:hAnsi="Arial" w:cs="Arial"/>
          <w:szCs w:val="24"/>
        </w:rPr>
        <w:t xml:space="preserve"> de este organismo electoral el proyecto de resolución </w:t>
      </w:r>
      <w:r w:rsidR="00D14AB8">
        <w:rPr>
          <w:rFonts w:ascii="Arial" w:hAnsi="Arial" w:cs="Arial"/>
          <w:szCs w:val="24"/>
        </w:rPr>
        <w:t>a través d</w:t>
      </w:r>
      <w:r w:rsidR="00E97B3F" w:rsidRPr="000E5582">
        <w:rPr>
          <w:rFonts w:ascii="Arial" w:hAnsi="Arial" w:cs="Arial"/>
          <w:szCs w:val="24"/>
        </w:rPr>
        <w:t xml:space="preserve">el </w:t>
      </w:r>
      <w:r w:rsidR="00807E87">
        <w:rPr>
          <w:rFonts w:ascii="Arial" w:hAnsi="Arial" w:cs="Arial"/>
          <w:szCs w:val="24"/>
        </w:rPr>
        <w:t>Comisionado Presidente en funciones de Consejero Presidente</w:t>
      </w:r>
      <w:r w:rsidR="00E97B3F" w:rsidRPr="000E5582">
        <w:rPr>
          <w:rFonts w:ascii="Arial" w:hAnsi="Arial" w:cs="Arial"/>
          <w:szCs w:val="24"/>
        </w:rPr>
        <w:t>, a fin de que sea resuelto por esta autoridad; y</w:t>
      </w:r>
    </w:p>
    <w:p w:rsidR="00387779" w:rsidRPr="002733E8" w:rsidRDefault="00387779" w:rsidP="00AC5178">
      <w:pPr>
        <w:spacing w:line="360" w:lineRule="auto"/>
        <w:ind w:right="49"/>
        <w:jc w:val="both"/>
        <w:rPr>
          <w:rFonts w:ascii="Arial" w:hAnsi="Arial" w:cs="Arial"/>
          <w:b/>
          <w:szCs w:val="24"/>
          <w:highlight w:val="darkCyan"/>
        </w:rPr>
      </w:pPr>
    </w:p>
    <w:p w:rsidR="00D01487" w:rsidRPr="002733E8" w:rsidRDefault="00D01487" w:rsidP="00AC5178">
      <w:pPr>
        <w:spacing w:line="360" w:lineRule="auto"/>
        <w:ind w:right="49"/>
        <w:jc w:val="center"/>
        <w:rPr>
          <w:rFonts w:ascii="Arial" w:hAnsi="Arial" w:cs="Arial"/>
          <w:b/>
          <w:szCs w:val="24"/>
        </w:rPr>
      </w:pPr>
      <w:r w:rsidRPr="002733E8">
        <w:rPr>
          <w:rFonts w:ascii="Arial" w:hAnsi="Arial" w:cs="Arial"/>
          <w:b/>
          <w:szCs w:val="24"/>
        </w:rPr>
        <w:t>C O N S I D E R A N D O</w:t>
      </w:r>
    </w:p>
    <w:p w:rsidR="00D01487" w:rsidRPr="002733E8" w:rsidRDefault="00D01487" w:rsidP="00AC5178">
      <w:pPr>
        <w:spacing w:line="360" w:lineRule="auto"/>
        <w:ind w:right="49"/>
        <w:jc w:val="both"/>
        <w:rPr>
          <w:rFonts w:ascii="Arial" w:hAnsi="Arial" w:cs="Arial"/>
          <w:szCs w:val="24"/>
        </w:rPr>
      </w:pPr>
    </w:p>
    <w:p w:rsidR="002460B3" w:rsidRPr="007B4A5C" w:rsidRDefault="002460B3" w:rsidP="00AC5178">
      <w:pPr>
        <w:spacing w:line="360" w:lineRule="auto"/>
        <w:ind w:right="49"/>
        <w:jc w:val="both"/>
        <w:rPr>
          <w:rFonts w:ascii="Arial" w:hAnsi="Arial" w:cs="Arial"/>
          <w:bCs/>
          <w:szCs w:val="24"/>
        </w:rPr>
      </w:pPr>
      <w:r w:rsidRPr="007B4A5C">
        <w:rPr>
          <w:rFonts w:ascii="Arial" w:hAnsi="Arial" w:cs="Arial"/>
          <w:b/>
          <w:szCs w:val="24"/>
        </w:rPr>
        <w:t xml:space="preserve">PRIMERO. </w:t>
      </w:r>
      <w:r w:rsidRPr="007B4A5C">
        <w:rPr>
          <w:rFonts w:ascii="Arial" w:hAnsi="Arial" w:cs="Arial"/>
          <w:szCs w:val="24"/>
        </w:rPr>
        <w:t>Que acorde a lo previsto en el numeral tercero transitorio de la nueva Ley Electoral para el Estado de Nuevo León, los asuntos que se encontraran en trámite a la entrada en vigor de dicha legislación, serán resueltos conforme a las normas vigentes al momento de su inicio.</w:t>
      </w:r>
    </w:p>
    <w:p w:rsidR="002460B3" w:rsidRPr="007B4A5C" w:rsidRDefault="002460B3" w:rsidP="00AC5178">
      <w:pPr>
        <w:tabs>
          <w:tab w:val="left" w:pos="1409"/>
        </w:tabs>
        <w:spacing w:line="360" w:lineRule="auto"/>
        <w:ind w:right="49"/>
        <w:jc w:val="both"/>
        <w:rPr>
          <w:rFonts w:ascii="Arial" w:hAnsi="Arial" w:cs="Arial"/>
          <w:bCs/>
          <w:szCs w:val="24"/>
        </w:rPr>
      </w:pPr>
    </w:p>
    <w:p w:rsidR="002460B3" w:rsidRPr="007B4A5C" w:rsidRDefault="002460B3" w:rsidP="00AC5178">
      <w:pPr>
        <w:spacing w:line="360" w:lineRule="auto"/>
        <w:ind w:right="49"/>
        <w:jc w:val="both"/>
        <w:rPr>
          <w:rFonts w:ascii="Arial" w:hAnsi="Arial" w:cs="Arial"/>
          <w:bCs/>
          <w:szCs w:val="24"/>
        </w:rPr>
      </w:pPr>
      <w:r w:rsidRPr="007B4A5C">
        <w:rPr>
          <w:rFonts w:ascii="Arial" w:hAnsi="Arial" w:cs="Arial"/>
          <w:bCs/>
          <w:szCs w:val="24"/>
        </w:rPr>
        <w:t>Así bien, toda vez que el inicio del presente procedimiento fue acordado con sustento en la actualmente abrogada Ley Electoral del Estado</w:t>
      </w:r>
      <w:r w:rsidR="007B4A5C">
        <w:rPr>
          <w:rFonts w:ascii="Arial" w:hAnsi="Arial" w:cs="Arial"/>
          <w:bCs/>
          <w:szCs w:val="24"/>
        </w:rPr>
        <w:t xml:space="preserve"> de Nuevo León</w:t>
      </w:r>
      <w:r w:rsidRPr="007B4A5C">
        <w:rPr>
          <w:rFonts w:ascii="Arial" w:hAnsi="Arial" w:cs="Arial"/>
          <w:bCs/>
          <w:szCs w:val="24"/>
        </w:rPr>
        <w:t>, es menester dictaminarlo en apego a la misma, así como en las demás disposiciones que se encontraban vigentes al momento de la admisión correspondiente.</w:t>
      </w:r>
    </w:p>
    <w:p w:rsidR="002460B3" w:rsidRPr="007B4A5C" w:rsidRDefault="002460B3" w:rsidP="00AC5178">
      <w:pPr>
        <w:spacing w:line="360" w:lineRule="auto"/>
        <w:ind w:right="49"/>
        <w:jc w:val="both"/>
        <w:rPr>
          <w:rFonts w:ascii="Arial" w:hAnsi="Arial" w:cs="Arial"/>
          <w:bCs/>
          <w:szCs w:val="24"/>
        </w:rPr>
      </w:pPr>
    </w:p>
    <w:p w:rsidR="002460B3" w:rsidRPr="00184F97" w:rsidRDefault="002460B3" w:rsidP="00AC5178">
      <w:pPr>
        <w:spacing w:line="360" w:lineRule="auto"/>
        <w:ind w:right="49"/>
        <w:jc w:val="both"/>
        <w:rPr>
          <w:rFonts w:ascii="Arial" w:hAnsi="Arial" w:cs="Arial"/>
          <w:bCs/>
          <w:szCs w:val="24"/>
        </w:rPr>
      </w:pPr>
      <w:r w:rsidRPr="007B4A5C">
        <w:rPr>
          <w:rFonts w:ascii="Arial" w:hAnsi="Arial" w:cs="Arial"/>
          <w:bCs/>
          <w:szCs w:val="24"/>
        </w:rPr>
        <w:t>En lo sucesivo, dentro de los considerandos de la presente resolución cuando se haga referencia a la Ley Electoral del Estado, se entenderá que se trata de aquella que se encontraba vigente en el momento que se dio inicio al presente procedimiento.</w:t>
      </w:r>
    </w:p>
    <w:p w:rsidR="002460B3" w:rsidRDefault="002460B3" w:rsidP="00AC5178">
      <w:pPr>
        <w:spacing w:line="360" w:lineRule="auto"/>
        <w:ind w:right="49"/>
        <w:jc w:val="both"/>
        <w:rPr>
          <w:rFonts w:ascii="Arial" w:hAnsi="Arial" w:cs="Arial"/>
          <w:b/>
          <w:szCs w:val="24"/>
        </w:rPr>
      </w:pPr>
    </w:p>
    <w:p w:rsidR="002460B3" w:rsidRPr="00260291" w:rsidRDefault="002460B3" w:rsidP="00AC5178">
      <w:pPr>
        <w:spacing w:line="360" w:lineRule="auto"/>
        <w:ind w:right="49"/>
        <w:jc w:val="both"/>
        <w:rPr>
          <w:rFonts w:ascii="Arial" w:hAnsi="Arial" w:cs="Arial"/>
          <w:szCs w:val="24"/>
        </w:rPr>
      </w:pPr>
      <w:r>
        <w:rPr>
          <w:rFonts w:ascii="Arial" w:hAnsi="Arial" w:cs="Arial"/>
          <w:b/>
          <w:szCs w:val="24"/>
        </w:rPr>
        <w:t>SEGUNDO</w:t>
      </w:r>
      <w:r w:rsidRPr="00260291">
        <w:rPr>
          <w:rFonts w:ascii="Arial" w:hAnsi="Arial" w:cs="Arial"/>
          <w:b/>
          <w:szCs w:val="24"/>
        </w:rPr>
        <w:t xml:space="preserve">. </w:t>
      </w:r>
      <w:r w:rsidRPr="00260291">
        <w:rPr>
          <w:rFonts w:ascii="Arial" w:hAnsi="Arial" w:cs="Arial"/>
          <w:szCs w:val="24"/>
        </w:rPr>
        <w:t>En los términos de lo establecido en los artículos 43 primer párrafo y 45 primer párrafo de la Constitución Política del Estado de Nuevo León; 1, fracción VII, 65, fracción I, 66, 68, párrafo primero, 81, fracciones I y XXXVI, 250, 286, 287 y 305 de la Ley Electoral del Estado; la Comisión Estatal Electoral es competente para conocer de las infracciones y, en su caso, imponer las sanciones que correspondan, a través del Procedimiento de Fincamiento de Responsabilidad.</w:t>
      </w:r>
    </w:p>
    <w:p w:rsidR="002460B3" w:rsidRPr="00260291" w:rsidRDefault="002460B3" w:rsidP="00AC5178">
      <w:pPr>
        <w:spacing w:line="360" w:lineRule="auto"/>
        <w:ind w:right="49"/>
        <w:jc w:val="both"/>
        <w:rPr>
          <w:rFonts w:ascii="Arial" w:hAnsi="Arial" w:cs="Arial"/>
          <w:szCs w:val="24"/>
        </w:rPr>
      </w:pPr>
    </w:p>
    <w:p w:rsidR="002460B3" w:rsidRPr="00260291" w:rsidRDefault="002460B3" w:rsidP="00AC5178">
      <w:pPr>
        <w:spacing w:line="360" w:lineRule="auto"/>
        <w:ind w:right="49"/>
        <w:jc w:val="both"/>
        <w:rPr>
          <w:rFonts w:ascii="Arial" w:hAnsi="Arial" w:cs="Arial"/>
          <w:szCs w:val="24"/>
        </w:rPr>
      </w:pPr>
      <w:r>
        <w:rPr>
          <w:rFonts w:ascii="Arial" w:hAnsi="Arial" w:cs="Arial"/>
          <w:b/>
          <w:szCs w:val="24"/>
        </w:rPr>
        <w:t>TERCERO</w:t>
      </w:r>
      <w:r w:rsidRPr="00260291">
        <w:rPr>
          <w:rFonts w:ascii="Arial" w:hAnsi="Arial" w:cs="Arial"/>
          <w:b/>
          <w:szCs w:val="24"/>
        </w:rPr>
        <w:t xml:space="preserve">. </w:t>
      </w:r>
      <w:r w:rsidRPr="00260291">
        <w:rPr>
          <w:rFonts w:ascii="Arial" w:hAnsi="Arial" w:cs="Arial"/>
          <w:szCs w:val="24"/>
        </w:rPr>
        <w:t xml:space="preserve">De conformidad con lo establecido en el numeral 287 de la </w:t>
      </w:r>
      <w:r>
        <w:rPr>
          <w:rFonts w:ascii="Arial" w:hAnsi="Arial" w:cs="Arial"/>
          <w:szCs w:val="24"/>
        </w:rPr>
        <w:t>Ley Electoral del Estado</w:t>
      </w:r>
      <w:r w:rsidRPr="00260291">
        <w:rPr>
          <w:rFonts w:ascii="Arial" w:hAnsi="Arial" w:cs="Arial"/>
          <w:szCs w:val="24"/>
        </w:rPr>
        <w:t>, el Procedimiento de Fincamiento de Responsabilidad puede ser iniciado de oficio, por denuncia o queja, es decir, el orden normativo en cita no hace distinción o excepciones a la legitimación para presentar una denuncia, de tal forma que puede ser presentada por cualquier persona.</w:t>
      </w:r>
    </w:p>
    <w:p w:rsidR="002460B3" w:rsidRPr="00260291" w:rsidRDefault="002460B3" w:rsidP="00AC5178">
      <w:pPr>
        <w:spacing w:line="360" w:lineRule="auto"/>
        <w:ind w:right="49"/>
        <w:jc w:val="both"/>
        <w:rPr>
          <w:rFonts w:ascii="Arial" w:hAnsi="Arial" w:cs="Arial"/>
          <w:szCs w:val="24"/>
        </w:rPr>
      </w:pPr>
    </w:p>
    <w:p w:rsidR="009635DF" w:rsidRPr="002733E8" w:rsidRDefault="000D6EBE" w:rsidP="00AC5178">
      <w:pPr>
        <w:spacing w:line="360" w:lineRule="auto"/>
        <w:ind w:right="49"/>
        <w:jc w:val="both"/>
        <w:rPr>
          <w:rFonts w:ascii="Arial" w:hAnsi="Arial" w:cs="Arial"/>
          <w:szCs w:val="24"/>
        </w:rPr>
      </w:pPr>
      <w:r>
        <w:rPr>
          <w:rFonts w:ascii="Arial" w:hAnsi="Arial" w:cs="Arial"/>
          <w:szCs w:val="24"/>
        </w:rPr>
        <w:t xml:space="preserve">En lo ateniente al estudio de la personería, </w:t>
      </w:r>
      <w:r w:rsidR="002E639D">
        <w:rPr>
          <w:rFonts w:ascii="Arial" w:hAnsi="Arial" w:cs="Arial"/>
          <w:szCs w:val="24"/>
        </w:rPr>
        <w:t xml:space="preserve">toda vez </w:t>
      </w:r>
      <w:r w:rsidR="002E639D" w:rsidRPr="00BC5C5A">
        <w:rPr>
          <w:rFonts w:ascii="Arial" w:hAnsi="Arial" w:cs="Arial"/>
          <w:szCs w:val="24"/>
        </w:rPr>
        <w:t xml:space="preserve">que </w:t>
      </w:r>
      <w:r w:rsidR="007B4A5C">
        <w:rPr>
          <w:rFonts w:ascii="Arial" w:hAnsi="Arial" w:cs="Arial"/>
          <w:szCs w:val="24"/>
        </w:rPr>
        <w:t>el ciudadano</w:t>
      </w:r>
      <w:r w:rsidR="009635DF">
        <w:rPr>
          <w:rFonts w:ascii="Arial" w:hAnsi="Arial" w:cs="Arial"/>
          <w:szCs w:val="24"/>
        </w:rPr>
        <w:t xml:space="preserve"> </w:t>
      </w:r>
      <w:r w:rsidR="007B4A5C">
        <w:rPr>
          <w:rFonts w:ascii="Arial" w:hAnsi="Arial" w:cs="Arial"/>
          <w:szCs w:val="24"/>
        </w:rPr>
        <w:t>Marcelo Martínez Villareal</w:t>
      </w:r>
      <w:r w:rsidR="009635DF" w:rsidRPr="009635DF">
        <w:rPr>
          <w:rFonts w:ascii="Arial" w:hAnsi="Arial" w:cs="Arial"/>
          <w:szCs w:val="24"/>
        </w:rPr>
        <w:t xml:space="preserve">, compareció ante esta autoridad en su carácter de </w:t>
      </w:r>
      <w:r w:rsidR="007577AF" w:rsidRPr="009635DF">
        <w:rPr>
          <w:rFonts w:ascii="Arial" w:hAnsi="Arial" w:cs="Arial"/>
          <w:szCs w:val="24"/>
        </w:rPr>
        <w:t xml:space="preserve">representante </w:t>
      </w:r>
      <w:r w:rsidR="007577AF">
        <w:rPr>
          <w:rFonts w:ascii="Arial" w:hAnsi="Arial" w:cs="Arial"/>
          <w:szCs w:val="24"/>
        </w:rPr>
        <w:t>suplente</w:t>
      </w:r>
      <w:r w:rsidR="009635DF" w:rsidRPr="009635DF">
        <w:rPr>
          <w:rFonts w:ascii="Arial" w:hAnsi="Arial" w:cs="Arial"/>
          <w:szCs w:val="24"/>
        </w:rPr>
        <w:t xml:space="preserve"> del </w:t>
      </w:r>
      <w:r w:rsidR="009635DF" w:rsidRPr="00C42ABE">
        <w:rPr>
          <w:rFonts w:ascii="Arial" w:hAnsi="Arial" w:cs="Arial"/>
          <w:szCs w:val="24"/>
        </w:rPr>
        <w:t>Partido Acción Nacional</w:t>
      </w:r>
      <w:r w:rsidR="00BC5C5A" w:rsidRPr="00C42ABE">
        <w:rPr>
          <w:rFonts w:ascii="Arial" w:hAnsi="Arial" w:cs="Arial"/>
          <w:szCs w:val="24"/>
        </w:rPr>
        <w:t>,</w:t>
      </w:r>
      <w:r w:rsidR="00D24481" w:rsidRPr="00C42ABE">
        <w:rPr>
          <w:rFonts w:ascii="Arial" w:hAnsi="Arial" w:cs="Arial"/>
          <w:szCs w:val="24"/>
        </w:rPr>
        <w:t xml:space="preserve"> acompañando a su escrito de denuncia</w:t>
      </w:r>
      <w:r w:rsidR="00BC5C5A" w:rsidRPr="00C42ABE">
        <w:rPr>
          <w:rFonts w:ascii="Arial" w:hAnsi="Arial" w:cs="Arial"/>
          <w:szCs w:val="24"/>
        </w:rPr>
        <w:t xml:space="preserve"> </w:t>
      </w:r>
      <w:r w:rsidR="009635DF" w:rsidRPr="00C42ABE">
        <w:rPr>
          <w:rFonts w:ascii="Arial" w:hAnsi="Arial" w:cs="Arial"/>
          <w:szCs w:val="24"/>
        </w:rPr>
        <w:t>certifica</w:t>
      </w:r>
      <w:r w:rsidR="00171AE3" w:rsidRPr="00C42ABE">
        <w:rPr>
          <w:rFonts w:ascii="Arial" w:hAnsi="Arial" w:cs="Arial"/>
          <w:szCs w:val="24"/>
        </w:rPr>
        <w:t>ción</w:t>
      </w:r>
      <w:r w:rsidR="009635DF" w:rsidRPr="00C42ABE">
        <w:rPr>
          <w:rFonts w:ascii="Arial" w:hAnsi="Arial" w:cs="Arial"/>
          <w:b/>
          <w:szCs w:val="24"/>
        </w:rPr>
        <w:t xml:space="preserve"> </w:t>
      </w:r>
      <w:r w:rsidR="009635DF" w:rsidRPr="00C42ABE">
        <w:rPr>
          <w:rFonts w:ascii="Arial" w:hAnsi="Arial" w:cs="Arial"/>
          <w:szCs w:val="24"/>
        </w:rPr>
        <w:t xml:space="preserve">expedida por el </w:t>
      </w:r>
      <w:r w:rsidR="007577AF">
        <w:rPr>
          <w:rFonts w:ascii="Arial" w:hAnsi="Arial" w:cs="Arial"/>
          <w:szCs w:val="24"/>
        </w:rPr>
        <w:t xml:space="preserve">entonces </w:t>
      </w:r>
      <w:r w:rsidR="009635DF" w:rsidRPr="00C42ABE">
        <w:rPr>
          <w:rFonts w:ascii="Arial" w:hAnsi="Arial" w:cs="Arial"/>
          <w:szCs w:val="24"/>
        </w:rPr>
        <w:t>Secretario de la Comisión Estatal Electoral</w:t>
      </w:r>
      <w:r w:rsidR="00B133AE">
        <w:rPr>
          <w:rFonts w:ascii="Arial" w:hAnsi="Arial" w:cs="Arial"/>
          <w:szCs w:val="24"/>
        </w:rPr>
        <w:t>,</w:t>
      </w:r>
      <w:r w:rsidR="00C42ABE" w:rsidRPr="00C42ABE">
        <w:rPr>
          <w:rFonts w:ascii="Arial" w:hAnsi="Arial" w:cs="Arial"/>
          <w:szCs w:val="24"/>
        </w:rPr>
        <w:t xml:space="preserve"> se tiene por acreditada su personalidad,</w:t>
      </w:r>
      <w:r w:rsidR="002E639D" w:rsidRPr="00C42ABE">
        <w:rPr>
          <w:rFonts w:ascii="Arial" w:hAnsi="Arial" w:cs="Arial"/>
          <w:szCs w:val="24"/>
        </w:rPr>
        <w:t xml:space="preserve"> </w:t>
      </w:r>
      <w:r w:rsidR="00D24481" w:rsidRPr="00C42ABE">
        <w:rPr>
          <w:rFonts w:ascii="Arial" w:hAnsi="Arial" w:cs="Arial"/>
          <w:szCs w:val="24"/>
        </w:rPr>
        <w:t xml:space="preserve">de conformidad con </w:t>
      </w:r>
      <w:r w:rsidR="009635DF" w:rsidRPr="00C42ABE">
        <w:rPr>
          <w:rFonts w:ascii="Arial" w:hAnsi="Arial" w:cs="Arial"/>
          <w:szCs w:val="24"/>
        </w:rPr>
        <w:t>los artículos 42, fracción II, 43, 44, 96</w:t>
      </w:r>
      <w:r w:rsidR="00C42ABE" w:rsidRPr="00C42ABE">
        <w:rPr>
          <w:rFonts w:ascii="Arial" w:hAnsi="Arial" w:cs="Arial"/>
          <w:szCs w:val="24"/>
        </w:rPr>
        <w:t>,</w:t>
      </w:r>
      <w:r w:rsidR="009635DF" w:rsidRPr="00C42ABE">
        <w:rPr>
          <w:rFonts w:ascii="Arial" w:hAnsi="Arial" w:cs="Arial"/>
          <w:szCs w:val="24"/>
        </w:rPr>
        <w:t xml:space="preserve"> </w:t>
      </w:r>
      <w:r w:rsidR="00C42ABE" w:rsidRPr="00C42ABE">
        <w:rPr>
          <w:rFonts w:ascii="Arial" w:hAnsi="Arial" w:cs="Arial"/>
          <w:szCs w:val="24"/>
        </w:rPr>
        <w:t>262 fracción I,</w:t>
      </w:r>
      <w:r w:rsidR="00E63FF2">
        <w:rPr>
          <w:rFonts w:ascii="Arial" w:hAnsi="Arial" w:cs="Arial"/>
          <w:szCs w:val="24"/>
        </w:rPr>
        <w:t xml:space="preserve"> 262 BIS, fracción I, inciso b) y</w:t>
      </w:r>
      <w:r w:rsidR="00C42ABE" w:rsidRPr="00C42ABE">
        <w:rPr>
          <w:rFonts w:ascii="Arial" w:hAnsi="Arial" w:cs="Arial"/>
          <w:szCs w:val="24"/>
        </w:rPr>
        <w:t xml:space="preserve"> 267 de la Ley Electoral del Estado</w:t>
      </w:r>
      <w:r w:rsidR="009635DF" w:rsidRPr="00C42ABE">
        <w:rPr>
          <w:rFonts w:ascii="Arial" w:hAnsi="Arial" w:cs="Arial"/>
          <w:szCs w:val="24"/>
        </w:rPr>
        <w:t xml:space="preserve"> </w:t>
      </w:r>
      <w:r w:rsidR="00C42ABE" w:rsidRPr="00C42ABE">
        <w:rPr>
          <w:rFonts w:ascii="Arial" w:hAnsi="Arial" w:cs="Arial"/>
          <w:szCs w:val="24"/>
        </w:rPr>
        <w:t xml:space="preserve">y </w:t>
      </w:r>
      <w:r w:rsidR="009635DF" w:rsidRPr="00C42ABE">
        <w:rPr>
          <w:rFonts w:ascii="Arial" w:hAnsi="Arial" w:cs="Arial"/>
          <w:szCs w:val="24"/>
        </w:rPr>
        <w:t>3 del Reglamento de la Comisión Estatal Electoral y de las Comisiones Municipales Electorales del Estado</w:t>
      </w:r>
      <w:r w:rsidR="00E63FF2">
        <w:rPr>
          <w:rFonts w:ascii="Arial" w:hAnsi="Arial" w:cs="Arial"/>
          <w:szCs w:val="24"/>
        </w:rPr>
        <w:t>.</w:t>
      </w:r>
    </w:p>
    <w:p w:rsidR="00736FFF" w:rsidRDefault="00736FFF" w:rsidP="00736FFF">
      <w:pPr>
        <w:spacing w:line="360" w:lineRule="auto"/>
        <w:ind w:right="49"/>
        <w:jc w:val="both"/>
        <w:rPr>
          <w:rFonts w:ascii="Arial" w:hAnsi="Arial" w:cs="Arial"/>
          <w:b/>
          <w:szCs w:val="24"/>
        </w:rPr>
      </w:pPr>
    </w:p>
    <w:p w:rsidR="00CB1DAA" w:rsidRDefault="00CB1DAA" w:rsidP="00CB1DAA">
      <w:pPr>
        <w:spacing w:line="360" w:lineRule="auto"/>
        <w:jc w:val="both"/>
        <w:rPr>
          <w:rFonts w:ascii="Arial" w:eastAsiaTheme="minorHAnsi" w:hAnsi="Arial" w:cs="Arial"/>
          <w:szCs w:val="24"/>
          <w:lang w:eastAsia="en-US"/>
        </w:rPr>
      </w:pPr>
      <w:r w:rsidRPr="00CB1DAA">
        <w:rPr>
          <w:rFonts w:ascii="Arial" w:eastAsiaTheme="minorHAnsi" w:hAnsi="Arial" w:cs="Arial"/>
          <w:b/>
          <w:szCs w:val="24"/>
          <w:lang w:eastAsia="en-US"/>
        </w:rPr>
        <w:t>CUARTO.</w:t>
      </w:r>
      <w:r w:rsidRPr="00CB1DAA">
        <w:rPr>
          <w:rFonts w:ascii="Arial" w:eastAsiaTheme="minorHAnsi" w:hAnsi="Arial" w:cs="Arial"/>
          <w:szCs w:val="24"/>
          <w:lang w:eastAsia="en-US"/>
        </w:rPr>
        <w:t xml:space="preserve"> Procediendo al estudio de fondo del presente asunto, se tiene que el ciudadano </w:t>
      </w:r>
      <w:r w:rsidR="00C7226C">
        <w:rPr>
          <w:rFonts w:ascii="Arial" w:eastAsiaTheme="minorHAnsi" w:hAnsi="Arial" w:cs="Arial"/>
          <w:szCs w:val="24"/>
          <w:lang w:eastAsia="en-US"/>
        </w:rPr>
        <w:t>Marcelo Martínez Villareal</w:t>
      </w:r>
      <w:r w:rsidRPr="00CB1DAA">
        <w:rPr>
          <w:rFonts w:ascii="Arial" w:eastAsiaTheme="minorHAnsi" w:hAnsi="Arial" w:cs="Arial"/>
          <w:szCs w:val="24"/>
          <w:lang w:eastAsia="en-US"/>
        </w:rPr>
        <w:t xml:space="preserve"> mediante su escrito de denuncia reclama diversas violaciones a la Ley Electoral del Estado, basad</w:t>
      </w:r>
      <w:r w:rsidR="00CA292B">
        <w:rPr>
          <w:rFonts w:ascii="Arial" w:eastAsiaTheme="minorHAnsi" w:hAnsi="Arial" w:cs="Arial"/>
          <w:szCs w:val="24"/>
          <w:lang w:eastAsia="en-US"/>
        </w:rPr>
        <w:t>o</w:t>
      </w:r>
      <w:r w:rsidRPr="00CB1DAA">
        <w:rPr>
          <w:rFonts w:ascii="Arial" w:eastAsiaTheme="minorHAnsi" w:hAnsi="Arial" w:cs="Arial"/>
          <w:szCs w:val="24"/>
          <w:lang w:eastAsia="en-US"/>
        </w:rPr>
        <w:t xml:space="preserve"> en los hechos siguientes:</w:t>
      </w:r>
    </w:p>
    <w:p w:rsidR="00940FFC" w:rsidRDefault="00940FFC" w:rsidP="00CB1DAA">
      <w:pPr>
        <w:spacing w:line="360" w:lineRule="auto"/>
        <w:jc w:val="both"/>
        <w:rPr>
          <w:rFonts w:ascii="Arial" w:eastAsiaTheme="minorHAnsi" w:hAnsi="Arial" w:cs="Arial"/>
          <w:szCs w:val="24"/>
          <w:lang w:eastAsia="en-US"/>
        </w:rPr>
      </w:pPr>
    </w:p>
    <w:p w:rsidR="00A2258C" w:rsidRDefault="00940FFC" w:rsidP="00940FFC">
      <w:pPr>
        <w:pStyle w:val="Prrafodelista"/>
        <w:numPr>
          <w:ilvl w:val="0"/>
          <w:numId w:val="41"/>
        </w:numPr>
        <w:spacing w:line="360" w:lineRule="auto"/>
        <w:jc w:val="both"/>
        <w:rPr>
          <w:rFonts w:ascii="Arial" w:eastAsiaTheme="minorHAnsi" w:hAnsi="Arial" w:cs="Arial"/>
          <w:szCs w:val="24"/>
          <w:lang w:eastAsia="en-US"/>
        </w:rPr>
      </w:pPr>
      <w:r>
        <w:rPr>
          <w:rFonts w:ascii="Arial" w:eastAsiaTheme="minorHAnsi" w:hAnsi="Arial" w:cs="Arial"/>
          <w:szCs w:val="24"/>
          <w:lang w:eastAsia="en-US"/>
        </w:rPr>
        <w:t xml:space="preserve">Que el día quince de agosto de dos mil trece, </w:t>
      </w:r>
      <w:r w:rsidR="006A398D">
        <w:rPr>
          <w:rFonts w:ascii="Arial" w:eastAsiaTheme="minorHAnsi" w:hAnsi="Arial" w:cs="Arial"/>
          <w:szCs w:val="24"/>
          <w:lang w:eastAsia="en-US"/>
        </w:rPr>
        <w:t xml:space="preserve">siendo aproximadamente las once horas con cincuenta minutos, </w:t>
      </w:r>
      <w:r>
        <w:rPr>
          <w:rFonts w:ascii="Arial" w:eastAsiaTheme="minorHAnsi" w:hAnsi="Arial" w:cs="Arial"/>
          <w:szCs w:val="24"/>
          <w:lang w:eastAsia="en-US"/>
        </w:rPr>
        <w:t>los Diputados Locales del Partido Revolucionario Institucional realizaron una rueda de prensa en el recinto del H. Congreso del Estado de Nuevo León, en la que dichos legisladores acusaron a los alcaldes panistas de iniciar una campaña de oposición sistemática contra el Estado, mostrando dos pancartas, una de ellas sostenida por el ciudadano José Juan Guajardo Martínez, en la que se apreciaba la leyenda “PAN, PARTI</w:t>
      </w:r>
      <w:r w:rsidR="004B421A">
        <w:rPr>
          <w:rFonts w:ascii="Arial" w:eastAsiaTheme="minorHAnsi" w:hAnsi="Arial" w:cs="Arial"/>
          <w:szCs w:val="24"/>
          <w:lang w:eastAsia="en-US"/>
        </w:rPr>
        <w:t>DO contra el AVANCE de NUEVO LEO</w:t>
      </w:r>
      <w:r>
        <w:rPr>
          <w:rFonts w:ascii="Arial" w:eastAsiaTheme="minorHAnsi" w:hAnsi="Arial" w:cs="Arial"/>
          <w:szCs w:val="24"/>
          <w:lang w:eastAsia="en-US"/>
        </w:rPr>
        <w:t>N</w:t>
      </w:r>
      <w:r w:rsidR="00343FB9">
        <w:rPr>
          <w:rFonts w:ascii="Arial" w:eastAsiaTheme="minorHAnsi" w:hAnsi="Arial" w:cs="Arial"/>
          <w:szCs w:val="24"/>
          <w:lang w:eastAsia="en-US"/>
        </w:rPr>
        <w:t>”, con la inserción de</w:t>
      </w:r>
      <w:r w:rsidR="00CA292B">
        <w:rPr>
          <w:rFonts w:ascii="Arial" w:eastAsiaTheme="minorHAnsi" w:hAnsi="Arial" w:cs="Arial"/>
          <w:szCs w:val="24"/>
          <w:lang w:eastAsia="en-US"/>
        </w:rPr>
        <w:t>l</w:t>
      </w:r>
      <w:r w:rsidR="00343FB9">
        <w:rPr>
          <w:rFonts w:ascii="Arial" w:eastAsiaTheme="minorHAnsi" w:hAnsi="Arial" w:cs="Arial"/>
          <w:szCs w:val="24"/>
          <w:lang w:eastAsia="en-US"/>
        </w:rPr>
        <w:t xml:space="preserve"> distintivo electoral o logotipo </w:t>
      </w:r>
      <w:r w:rsidR="00A2258C">
        <w:rPr>
          <w:rFonts w:ascii="Arial" w:eastAsiaTheme="minorHAnsi" w:hAnsi="Arial" w:cs="Arial"/>
          <w:szCs w:val="24"/>
          <w:lang w:eastAsia="en-US"/>
        </w:rPr>
        <w:t>del Partido Acción Nacional</w:t>
      </w:r>
      <w:r w:rsidR="00343FB9">
        <w:rPr>
          <w:rFonts w:ascii="Arial" w:eastAsiaTheme="minorHAnsi" w:hAnsi="Arial" w:cs="Arial"/>
          <w:szCs w:val="24"/>
          <w:lang w:eastAsia="en-US"/>
        </w:rPr>
        <w:t>.</w:t>
      </w:r>
      <w:r w:rsidR="00A2258C">
        <w:rPr>
          <w:rFonts w:ascii="Arial" w:eastAsiaTheme="minorHAnsi" w:hAnsi="Arial" w:cs="Arial"/>
          <w:szCs w:val="24"/>
          <w:lang w:eastAsia="en-US"/>
        </w:rPr>
        <w:t xml:space="preserve"> </w:t>
      </w:r>
    </w:p>
    <w:p w:rsidR="004632E8" w:rsidRDefault="004632E8" w:rsidP="004632E8">
      <w:pPr>
        <w:pStyle w:val="Prrafodelista"/>
        <w:spacing w:line="360" w:lineRule="auto"/>
        <w:jc w:val="both"/>
        <w:rPr>
          <w:rFonts w:ascii="Arial" w:eastAsiaTheme="minorHAnsi" w:hAnsi="Arial" w:cs="Arial"/>
          <w:szCs w:val="24"/>
          <w:lang w:eastAsia="en-US"/>
        </w:rPr>
      </w:pPr>
    </w:p>
    <w:p w:rsidR="004632E8" w:rsidRPr="004632E8" w:rsidRDefault="004632E8" w:rsidP="004632E8">
      <w:pPr>
        <w:pStyle w:val="Prrafodelista"/>
        <w:numPr>
          <w:ilvl w:val="0"/>
          <w:numId w:val="41"/>
        </w:numPr>
        <w:spacing w:line="360" w:lineRule="auto"/>
        <w:jc w:val="both"/>
        <w:rPr>
          <w:rFonts w:ascii="Arial" w:eastAsiaTheme="minorHAnsi" w:hAnsi="Arial" w:cs="Arial"/>
          <w:szCs w:val="24"/>
          <w:lang w:eastAsia="en-US"/>
        </w:rPr>
      </w:pPr>
      <w:r>
        <w:rPr>
          <w:rFonts w:ascii="Arial" w:eastAsiaTheme="minorHAnsi" w:hAnsi="Arial" w:cs="Arial"/>
          <w:szCs w:val="24"/>
          <w:lang w:eastAsia="en-US"/>
        </w:rPr>
        <w:t>Que el día dieciséis de agosto de dos mil trece, se publicaron dos notas periodísticas</w:t>
      </w:r>
      <w:r w:rsidR="00E81B1D">
        <w:rPr>
          <w:rFonts w:ascii="Arial" w:eastAsiaTheme="minorHAnsi" w:hAnsi="Arial" w:cs="Arial"/>
          <w:szCs w:val="24"/>
          <w:lang w:eastAsia="en-US"/>
        </w:rPr>
        <w:t xml:space="preserve"> </w:t>
      </w:r>
      <w:r>
        <w:rPr>
          <w:rFonts w:ascii="Arial" w:eastAsiaTheme="minorHAnsi" w:hAnsi="Arial" w:cs="Arial"/>
          <w:szCs w:val="24"/>
          <w:lang w:eastAsia="en-US"/>
        </w:rPr>
        <w:t>relacionadas con los hechos denunciados.</w:t>
      </w:r>
    </w:p>
    <w:p w:rsidR="00A2258C" w:rsidRDefault="00A2258C" w:rsidP="00A2258C">
      <w:pPr>
        <w:pStyle w:val="Prrafodelista"/>
        <w:spacing w:line="360" w:lineRule="auto"/>
        <w:jc w:val="both"/>
        <w:rPr>
          <w:rFonts w:ascii="Arial" w:eastAsiaTheme="minorHAnsi" w:hAnsi="Arial" w:cs="Arial"/>
          <w:szCs w:val="24"/>
          <w:lang w:eastAsia="en-US"/>
        </w:rPr>
      </w:pPr>
    </w:p>
    <w:p w:rsidR="00B47CAE" w:rsidRDefault="00A2258C" w:rsidP="00940FFC">
      <w:pPr>
        <w:pStyle w:val="Prrafodelista"/>
        <w:numPr>
          <w:ilvl w:val="0"/>
          <w:numId w:val="41"/>
        </w:numPr>
        <w:spacing w:line="360" w:lineRule="auto"/>
        <w:jc w:val="both"/>
        <w:rPr>
          <w:rFonts w:ascii="Arial" w:eastAsiaTheme="minorHAnsi" w:hAnsi="Arial" w:cs="Arial"/>
          <w:szCs w:val="24"/>
          <w:lang w:eastAsia="en-US"/>
        </w:rPr>
      </w:pPr>
      <w:r>
        <w:rPr>
          <w:rFonts w:ascii="Arial" w:eastAsiaTheme="minorHAnsi" w:hAnsi="Arial" w:cs="Arial"/>
          <w:szCs w:val="24"/>
          <w:lang w:eastAsia="en-US"/>
        </w:rPr>
        <w:t>Que los ahora denunciados</w:t>
      </w:r>
      <w:r w:rsidR="002B4E47">
        <w:rPr>
          <w:rFonts w:ascii="Arial" w:eastAsiaTheme="minorHAnsi" w:hAnsi="Arial" w:cs="Arial"/>
          <w:szCs w:val="24"/>
          <w:lang w:eastAsia="en-US"/>
        </w:rPr>
        <w:t>,</w:t>
      </w:r>
      <w:r w:rsidR="00D14863">
        <w:rPr>
          <w:rFonts w:ascii="Arial" w:eastAsiaTheme="minorHAnsi" w:hAnsi="Arial" w:cs="Arial"/>
          <w:szCs w:val="24"/>
          <w:lang w:eastAsia="en-US"/>
        </w:rPr>
        <w:t xml:space="preserve"> </w:t>
      </w:r>
      <w:r>
        <w:rPr>
          <w:rFonts w:ascii="Arial" w:eastAsiaTheme="minorHAnsi" w:hAnsi="Arial" w:cs="Arial"/>
          <w:szCs w:val="24"/>
          <w:lang w:eastAsia="en-US"/>
        </w:rPr>
        <w:t xml:space="preserve">como </w:t>
      </w:r>
      <w:r w:rsidR="00F51471">
        <w:rPr>
          <w:rFonts w:ascii="Arial" w:eastAsiaTheme="minorHAnsi" w:hAnsi="Arial" w:cs="Arial"/>
          <w:szCs w:val="24"/>
          <w:lang w:eastAsia="en-US"/>
        </w:rPr>
        <w:t>representantes</w:t>
      </w:r>
      <w:r>
        <w:rPr>
          <w:rFonts w:ascii="Arial" w:eastAsiaTheme="minorHAnsi" w:hAnsi="Arial" w:cs="Arial"/>
          <w:szCs w:val="24"/>
          <w:lang w:eastAsia="en-US"/>
        </w:rPr>
        <w:t xml:space="preserve"> del Partido Revolucionario Institucional</w:t>
      </w:r>
      <w:r w:rsidR="00D14863">
        <w:rPr>
          <w:rFonts w:ascii="Arial" w:eastAsiaTheme="minorHAnsi" w:hAnsi="Arial" w:cs="Arial"/>
          <w:szCs w:val="24"/>
          <w:lang w:eastAsia="en-US"/>
        </w:rPr>
        <w:t>,</w:t>
      </w:r>
      <w:r>
        <w:rPr>
          <w:rFonts w:ascii="Arial" w:eastAsiaTheme="minorHAnsi" w:hAnsi="Arial" w:cs="Arial"/>
          <w:szCs w:val="24"/>
          <w:lang w:eastAsia="en-US"/>
        </w:rPr>
        <w:t xml:space="preserve"> deben ser sancionados junto a dicho instituto político, ya que, a su juicio, presume que </w:t>
      </w:r>
      <w:r w:rsidR="00F51471">
        <w:rPr>
          <w:rFonts w:ascii="Arial" w:eastAsiaTheme="minorHAnsi" w:hAnsi="Arial" w:cs="Arial"/>
          <w:szCs w:val="24"/>
          <w:lang w:eastAsia="en-US"/>
        </w:rPr>
        <w:t>la</w:t>
      </w:r>
      <w:r>
        <w:rPr>
          <w:rFonts w:ascii="Arial" w:eastAsiaTheme="minorHAnsi" w:hAnsi="Arial" w:cs="Arial"/>
          <w:szCs w:val="24"/>
          <w:lang w:eastAsia="en-US"/>
        </w:rPr>
        <w:t xml:space="preserve"> dirigencia </w:t>
      </w:r>
      <w:r w:rsidR="00F51471">
        <w:rPr>
          <w:rFonts w:ascii="Arial" w:eastAsiaTheme="minorHAnsi" w:hAnsi="Arial" w:cs="Arial"/>
          <w:szCs w:val="24"/>
          <w:lang w:eastAsia="en-US"/>
        </w:rPr>
        <w:t xml:space="preserve">del mismo </w:t>
      </w:r>
      <w:r>
        <w:rPr>
          <w:rFonts w:ascii="Arial" w:eastAsiaTheme="minorHAnsi" w:hAnsi="Arial" w:cs="Arial"/>
          <w:szCs w:val="24"/>
          <w:lang w:eastAsia="en-US"/>
        </w:rPr>
        <w:t>a</w:t>
      </w:r>
      <w:r w:rsidR="00CA292B">
        <w:rPr>
          <w:rFonts w:ascii="Arial" w:eastAsiaTheme="minorHAnsi" w:hAnsi="Arial" w:cs="Arial"/>
          <w:szCs w:val="24"/>
          <w:lang w:eastAsia="en-US"/>
        </w:rPr>
        <w:t>való</w:t>
      </w:r>
      <w:r>
        <w:rPr>
          <w:rFonts w:ascii="Arial" w:eastAsiaTheme="minorHAnsi" w:hAnsi="Arial" w:cs="Arial"/>
          <w:szCs w:val="24"/>
          <w:lang w:eastAsia="en-US"/>
        </w:rPr>
        <w:t xml:space="preserve"> ese posicionamiento en el recinto</w:t>
      </w:r>
      <w:r w:rsidR="00F51471">
        <w:rPr>
          <w:rFonts w:ascii="Arial" w:eastAsiaTheme="minorHAnsi" w:hAnsi="Arial" w:cs="Arial"/>
          <w:szCs w:val="24"/>
          <w:lang w:eastAsia="en-US"/>
        </w:rPr>
        <w:t>. En ese sentido, pretende que se aplique la</w:t>
      </w:r>
      <w:r>
        <w:rPr>
          <w:rFonts w:ascii="Arial" w:eastAsiaTheme="minorHAnsi" w:hAnsi="Arial" w:cs="Arial"/>
          <w:szCs w:val="24"/>
          <w:lang w:eastAsia="en-US"/>
        </w:rPr>
        <w:t xml:space="preserve"> tesis cuyo rubro es “PARTIDOS POLÍTICOS. SON IMPUTABLES POR LA CONDUCTA DE SUS MIEMBROS Y PERSONAS RELACIONADAS CON SUS ACTIVIDADES”.</w:t>
      </w:r>
    </w:p>
    <w:p w:rsidR="00B47CAE" w:rsidRDefault="00B47CAE" w:rsidP="00B47CAE">
      <w:pPr>
        <w:pStyle w:val="Prrafodelista"/>
        <w:spacing w:line="360" w:lineRule="auto"/>
        <w:jc w:val="both"/>
        <w:rPr>
          <w:rFonts w:ascii="Arial" w:eastAsiaTheme="minorHAnsi" w:hAnsi="Arial" w:cs="Arial"/>
          <w:szCs w:val="24"/>
          <w:lang w:eastAsia="en-US"/>
        </w:rPr>
      </w:pPr>
    </w:p>
    <w:p w:rsidR="00940FFC" w:rsidRPr="00940FFC" w:rsidRDefault="00F51471" w:rsidP="00940FFC">
      <w:pPr>
        <w:pStyle w:val="Prrafodelista"/>
        <w:numPr>
          <w:ilvl w:val="0"/>
          <w:numId w:val="41"/>
        </w:numPr>
        <w:spacing w:line="360" w:lineRule="auto"/>
        <w:jc w:val="both"/>
        <w:rPr>
          <w:rFonts w:ascii="Arial" w:eastAsiaTheme="minorHAnsi" w:hAnsi="Arial" w:cs="Arial"/>
          <w:szCs w:val="24"/>
          <w:lang w:eastAsia="en-US"/>
        </w:rPr>
      </w:pPr>
      <w:r>
        <w:rPr>
          <w:rFonts w:ascii="Arial" w:eastAsiaTheme="minorHAnsi" w:hAnsi="Arial" w:cs="Arial"/>
          <w:szCs w:val="24"/>
          <w:lang w:eastAsia="en-US"/>
        </w:rPr>
        <w:t>Que con lo anterior, se t</w:t>
      </w:r>
      <w:r w:rsidR="00B47CAE">
        <w:rPr>
          <w:rFonts w:ascii="Arial" w:eastAsiaTheme="minorHAnsi" w:hAnsi="Arial" w:cs="Arial"/>
          <w:szCs w:val="24"/>
          <w:lang w:eastAsia="en-US"/>
        </w:rPr>
        <w:t>ransgreden los artículos 128 y 134, párrafo octavo de la Constitución Federal; 143 de la Constitución Local; 50, fracción XXXV de la Ley de Responsabilidades de los Servidores Públicos del Estado y Municipios de Nuevo León</w:t>
      </w:r>
      <w:r w:rsidR="004B5F0C">
        <w:rPr>
          <w:rFonts w:ascii="Arial" w:eastAsiaTheme="minorHAnsi" w:hAnsi="Arial" w:cs="Arial"/>
          <w:szCs w:val="24"/>
          <w:lang w:eastAsia="en-US"/>
        </w:rPr>
        <w:t xml:space="preserve">; y, 1, fracción VII, 134 y 297, fracción XVIII de la Ley Electoral del Estado; asimismo, refiere que se denigra al Partido Acción Nacional y se </w:t>
      </w:r>
      <w:r w:rsidR="004B5F0C" w:rsidRPr="00DB14DF">
        <w:rPr>
          <w:rFonts w:ascii="Arial" w:eastAsiaTheme="minorHAnsi" w:hAnsi="Arial" w:cs="Arial"/>
          <w:szCs w:val="24"/>
          <w:lang w:eastAsia="en-US"/>
        </w:rPr>
        <w:t>vulneran los principios de equidad, objetividad, imparcialidad y legalidad.</w:t>
      </w:r>
    </w:p>
    <w:p w:rsidR="00C7226C" w:rsidRPr="00CB1DAA" w:rsidRDefault="00C7226C" w:rsidP="00CB1DAA">
      <w:pPr>
        <w:spacing w:line="360" w:lineRule="auto"/>
        <w:jc w:val="both"/>
        <w:rPr>
          <w:rFonts w:ascii="Arial" w:eastAsiaTheme="minorHAnsi" w:hAnsi="Arial" w:cs="Arial"/>
          <w:szCs w:val="24"/>
          <w:lang w:eastAsia="en-US"/>
        </w:rPr>
      </w:pPr>
    </w:p>
    <w:p w:rsidR="00CB1DAA" w:rsidRPr="00CB1DAA" w:rsidRDefault="00CB1DAA" w:rsidP="00CB1DAA">
      <w:pPr>
        <w:spacing w:line="360" w:lineRule="auto"/>
        <w:jc w:val="both"/>
        <w:rPr>
          <w:rFonts w:ascii="Arial" w:eastAsiaTheme="minorHAnsi" w:hAnsi="Arial" w:cs="Arial"/>
          <w:szCs w:val="24"/>
          <w:lang w:eastAsia="en-US"/>
        </w:rPr>
      </w:pPr>
      <w:r w:rsidRPr="00CB1DAA">
        <w:rPr>
          <w:rFonts w:ascii="Arial" w:eastAsiaTheme="minorHAnsi" w:hAnsi="Arial" w:cs="Arial"/>
          <w:szCs w:val="24"/>
          <w:lang w:eastAsia="en-US"/>
        </w:rPr>
        <w:t xml:space="preserve">Por su parte, el </w:t>
      </w:r>
      <w:r w:rsidRPr="002B4E47">
        <w:rPr>
          <w:rFonts w:ascii="Arial" w:eastAsiaTheme="minorHAnsi" w:hAnsi="Arial" w:cs="Arial"/>
          <w:szCs w:val="24"/>
          <w:lang w:eastAsia="en-US"/>
        </w:rPr>
        <w:t xml:space="preserve">ciudadano </w:t>
      </w:r>
      <w:r w:rsidR="002B4E47" w:rsidRPr="002B4E47">
        <w:rPr>
          <w:rFonts w:ascii="Arial" w:eastAsiaTheme="minorHAnsi" w:hAnsi="Arial" w:cs="Arial"/>
          <w:szCs w:val="24"/>
          <w:lang w:eastAsia="en-US"/>
        </w:rPr>
        <w:t xml:space="preserve">José </w:t>
      </w:r>
      <w:r w:rsidRPr="002B4E47">
        <w:rPr>
          <w:rFonts w:ascii="Arial" w:eastAsiaTheme="minorHAnsi" w:hAnsi="Arial" w:cs="Arial"/>
          <w:szCs w:val="24"/>
          <w:lang w:eastAsia="en-US"/>
        </w:rPr>
        <w:t>Nazario Pineda Osorio, en su carácter de representante suplente del Partido Revolucionario Institucional, compareció</w:t>
      </w:r>
      <w:r w:rsidRPr="00CB1DAA">
        <w:rPr>
          <w:rFonts w:ascii="Arial" w:eastAsiaTheme="minorHAnsi" w:hAnsi="Arial" w:cs="Arial"/>
          <w:szCs w:val="24"/>
          <w:lang w:eastAsia="en-US"/>
        </w:rPr>
        <w:t xml:space="preserve"> ante este organismo electoral, manifestando en su escrito de contestación, lo que se puntualiza enseguida:</w:t>
      </w:r>
    </w:p>
    <w:p w:rsidR="00CB1DAA" w:rsidRPr="00CB1DAA" w:rsidRDefault="00CB1DAA" w:rsidP="00CB1DAA">
      <w:pPr>
        <w:spacing w:line="360" w:lineRule="auto"/>
        <w:jc w:val="both"/>
        <w:rPr>
          <w:rFonts w:ascii="Arial" w:eastAsiaTheme="minorHAnsi" w:hAnsi="Arial" w:cs="Arial"/>
          <w:szCs w:val="24"/>
          <w:lang w:eastAsia="en-US"/>
        </w:rPr>
      </w:pPr>
    </w:p>
    <w:p w:rsidR="00CB1DAA" w:rsidRPr="00CB1DAA" w:rsidRDefault="00CB1DAA" w:rsidP="00CB1DAA">
      <w:pPr>
        <w:numPr>
          <w:ilvl w:val="0"/>
          <w:numId w:val="39"/>
        </w:numPr>
        <w:spacing w:after="200" w:line="360" w:lineRule="auto"/>
        <w:contextualSpacing/>
        <w:jc w:val="both"/>
        <w:rPr>
          <w:rFonts w:ascii="Arial" w:eastAsiaTheme="minorHAnsi" w:hAnsi="Arial" w:cs="Arial"/>
          <w:szCs w:val="24"/>
          <w:lang w:eastAsia="en-US"/>
        </w:rPr>
      </w:pPr>
      <w:r w:rsidRPr="00CB1DAA">
        <w:rPr>
          <w:rFonts w:ascii="Arial" w:eastAsiaTheme="minorHAnsi" w:hAnsi="Arial" w:cs="Arial"/>
          <w:szCs w:val="24"/>
          <w:lang w:eastAsia="en-US"/>
        </w:rPr>
        <w:t>Que los hechos denunciados son ajenos a esa entidad política, dado que en ninguna parte de la denuncia se imputa la violación sobre algún precepto electoral por parte de su representada.</w:t>
      </w:r>
    </w:p>
    <w:p w:rsidR="00CB1DAA" w:rsidRPr="00CB1DAA" w:rsidRDefault="00CB1DAA" w:rsidP="00CB1DAA">
      <w:pPr>
        <w:spacing w:line="360" w:lineRule="auto"/>
        <w:ind w:left="720"/>
        <w:contextualSpacing/>
        <w:jc w:val="both"/>
        <w:rPr>
          <w:rFonts w:ascii="Arial" w:eastAsiaTheme="minorHAnsi" w:hAnsi="Arial" w:cs="Arial"/>
          <w:szCs w:val="24"/>
          <w:lang w:eastAsia="en-US"/>
        </w:rPr>
      </w:pPr>
    </w:p>
    <w:p w:rsidR="00CB1DAA" w:rsidRPr="00CB1DAA" w:rsidRDefault="00CB1DAA" w:rsidP="00CB1DAA">
      <w:pPr>
        <w:numPr>
          <w:ilvl w:val="0"/>
          <w:numId w:val="39"/>
        </w:numPr>
        <w:spacing w:after="200" w:line="360" w:lineRule="auto"/>
        <w:contextualSpacing/>
        <w:jc w:val="both"/>
        <w:rPr>
          <w:rFonts w:ascii="Arial" w:eastAsiaTheme="minorHAnsi" w:hAnsi="Arial" w:cs="Arial"/>
          <w:szCs w:val="24"/>
          <w:lang w:eastAsia="en-US"/>
        </w:rPr>
      </w:pPr>
      <w:r w:rsidRPr="00CB1DAA">
        <w:rPr>
          <w:rFonts w:ascii="Arial" w:eastAsiaTheme="minorHAnsi" w:hAnsi="Arial" w:cs="Arial"/>
          <w:szCs w:val="24"/>
          <w:lang w:eastAsia="en-US"/>
        </w:rPr>
        <w:t>Que de las constancias procesales del expediente se aprecia que el hecho denunciado se trató de un debate parlamentario del órgano legislativo estatal, en el que los partidos políticos o cualquier otro ente exterior, no debe ni puede intervenir.</w:t>
      </w:r>
    </w:p>
    <w:p w:rsidR="00CB1DAA" w:rsidRPr="00CB1DAA" w:rsidRDefault="00CB1DAA" w:rsidP="00CB1DAA">
      <w:pPr>
        <w:spacing w:line="360" w:lineRule="auto"/>
        <w:ind w:left="720"/>
        <w:contextualSpacing/>
        <w:jc w:val="both"/>
        <w:rPr>
          <w:rFonts w:ascii="Arial" w:eastAsiaTheme="minorHAnsi" w:hAnsi="Arial" w:cs="Arial"/>
          <w:szCs w:val="24"/>
          <w:lang w:eastAsia="en-US"/>
        </w:rPr>
      </w:pPr>
    </w:p>
    <w:p w:rsidR="00CB1DAA" w:rsidRPr="00F94D18" w:rsidRDefault="00CB1DAA" w:rsidP="00CB1DAA">
      <w:pPr>
        <w:numPr>
          <w:ilvl w:val="0"/>
          <w:numId w:val="39"/>
        </w:numPr>
        <w:spacing w:after="200" w:line="360" w:lineRule="auto"/>
        <w:contextualSpacing/>
        <w:jc w:val="both"/>
        <w:rPr>
          <w:rFonts w:ascii="Arial" w:eastAsiaTheme="minorHAnsi" w:hAnsi="Arial" w:cs="Arial"/>
          <w:szCs w:val="24"/>
          <w:lang w:eastAsia="en-US"/>
        </w:rPr>
      </w:pPr>
      <w:r w:rsidRPr="00CB1DAA">
        <w:rPr>
          <w:rFonts w:ascii="Arial" w:eastAsiaTheme="minorHAnsi" w:hAnsi="Arial" w:cs="Arial"/>
          <w:szCs w:val="24"/>
          <w:lang w:eastAsia="en-US"/>
        </w:rPr>
        <w:t xml:space="preserve">Que los partidos políticos en su calidad de garantes del estado de derecho y de la democracia no pueden atacar la libertad de expresión, solicitando sanciones por la expresión de </w:t>
      </w:r>
      <w:r w:rsidRPr="00F94D18">
        <w:rPr>
          <w:rFonts w:ascii="Arial" w:eastAsiaTheme="minorHAnsi" w:hAnsi="Arial" w:cs="Arial"/>
          <w:szCs w:val="24"/>
          <w:lang w:eastAsia="en-US"/>
        </w:rPr>
        <w:t>opiniones o la libertad de discusión y debate parlamentario.</w:t>
      </w:r>
    </w:p>
    <w:p w:rsidR="00CB1DAA" w:rsidRPr="00F94D18" w:rsidRDefault="00CB1DAA" w:rsidP="00CB1DAA">
      <w:pPr>
        <w:spacing w:line="360" w:lineRule="auto"/>
        <w:jc w:val="both"/>
        <w:rPr>
          <w:rFonts w:ascii="Arial" w:eastAsiaTheme="minorHAnsi" w:hAnsi="Arial" w:cs="Arial"/>
          <w:szCs w:val="24"/>
          <w:lang w:eastAsia="en-US"/>
        </w:rPr>
      </w:pPr>
    </w:p>
    <w:p w:rsidR="00CB1DAA" w:rsidRPr="00CB1DAA" w:rsidRDefault="00CB1DAA" w:rsidP="00CB1DAA">
      <w:pPr>
        <w:spacing w:line="360" w:lineRule="auto"/>
        <w:jc w:val="both"/>
        <w:rPr>
          <w:rFonts w:ascii="Arial" w:eastAsiaTheme="minorHAnsi" w:hAnsi="Arial" w:cs="Arial"/>
          <w:szCs w:val="24"/>
          <w:lang w:eastAsia="en-US"/>
        </w:rPr>
      </w:pPr>
      <w:r w:rsidRPr="00F94D18">
        <w:rPr>
          <w:rFonts w:ascii="Arial" w:eastAsiaTheme="minorHAnsi" w:hAnsi="Arial" w:cs="Arial"/>
          <w:szCs w:val="24"/>
          <w:lang w:eastAsia="en-US"/>
        </w:rPr>
        <w:t xml:space="preserve">Así también, los ciudadanos </w:t>
      </w:r>
      <w:r w:rsidR="00EA2CD9" w:rsidRPr="00F94D18">
        <w:rPr>
          <w:rFonts w:ascii="Arial" w:eastAsiaTheme="minorHAnsi" w:hAnsi="Arial" w:cs="Arial"/>
          <w:szCs w:val="24"/>
          <w:lang w:eastAsia="en-US"/>
        </w:rPr>
        <w:t>Edgar Romo García, María de la Luz Campos Alemán, Lorena Cano López, Fernando Galindo Rojas, José Sebastián Maíz García, José Juan Guajardo Martínez y Daniel Torres Cantú</w:t>
      </w:r>
      <w:r w:rsidRPr="00F94D18">
        <w:rPr>
          <w:rFonts w:ascii="Arial" w:eastAsiaTheme="minorHAnsi" w:hAnsi="Arial" w:cs="Arial"/>
          <w:szCs w:val="24"/>
          <w:lang w:eastAsia="en-US"/>
        </w:rPr>
        <w:t>, en su calidad de Diputados Locales integrantes del Grupo Legislativo del Partido Revolucionario Institucional de la LXXIII Legislatura al H. Congreso del Estado de Nuevo León, comparecieron</w:t>
      </w:r>
      <w:r w:rsidRPr="00CB1DAA">
        <w:rPr>
          <w:rFonts w:ascii="Arial" w:eastAsiaTheme="minorHAnsi" w:hAnsi="Arial" w:cs="Arial"/>
          <w:szCs w:val="24"/>
          <w:lang w:eastAsia="en-US"/>
        </w:rPr>
        <w:t xml:space="preserve"> ante esta autoridad comicial, vertiendo en su escrito de contestación, lo que se sintetiza a continuación:</w:t>
      </w:r>
    </w:p>
    <w:p w:rsidR="00CB1DAA" w:rsidRPr="00CB1DAA" w:rsidRDefault="00CB1DAA" w:rsidP="00CB1DAA">
      <w:pPr>
        <w:spacing w:line="360" w:lineRule="auto"/>
        <w:jc w:val="both"/>
        <w:rPr>
          <w:rFonts w:ascii="Arial" w:eastAsiaTheme="minorHAnsi" w:hAnsi="Arial" w:cs="Arial"/>
          <w:szCs w:val="24"/>
          <w:lang w:eastAsia="en-US"/>
        </w:rPr>
      </w:pPr>
    </w:p>
    <w:p w:rsidR="00B5285B" w:rsidRPr="00B5285B" w:rsidRDefault="00B5285B" w:rsidP="00B5285B">
      <w:pPr>
        <w:numPr>
          <w:ilvl w:val="0"/>
          <w:numId w:val="30"/>
        </w:numPr>
        <w:spacing w:line="360" w:lineRule="auto"/>
        <w:contextualSpacing/>
        <w:jc w:val="both"/>
        <w:rPr>
          <w:rFonts w:ascii="Arial" w:eastAsiaTheme="minorHAnsi" w:hAnsi="Arial" w:cs="Arial"/>
          <w:szCs w:val="24"/>
          <w:lang w:eastAsia="en-US"/>
        </w:rPr>
      </w:pPr>
      <w:r w:rsidRPr="00B5285B">
        <w:rPr>
          <w:rFonts w:ascii="Arial" w:eastAsiaTheme="minorHAnsi" w:hAnsi="Arial" w:cs="Arial"/>
          <w:szCs w:val="24"/>
          <w:lang w:eastAsia="en-US"/>
        </w:rPr>
        <w:t>Que las manifestaciones que realiz</w:t>
      </w:r>
      <w:r w:rsidR="000B1FDE">
        <w:rPr>
          <w:rFonts w:ascii="Arial" w:eastAsiaTheme="minorHAnsi" w:hAnsi="Arial" w:cs="Arial"/>
          <w:szCs w:val="24"/>
          <w:lang w:eastAsia="en-US"/>
        </w:rPr>
        <w:t>aron</w:t>
      </w:r>
      <w:r w:rsidRPr="00B5285B">
        <w:rPr>
          <w:rFonts w:ascii="Arial" w:eastAsiaTheme="minorHAnsi" w:hAnsi="Arial" w:cs="Arial"/>
          <w:szCs w:val="24"/>
          <w:lang w:eastAsia="en-US"/>
        </w:rPr>
        <w:t xml:space="preserve"> fueron hechas en el desempeño de su encargo como Diputado</w:t>
      </w:r>
      <w:r w:rsidR="00AA0713">
        <w:rPr>
          <w:rFonts w:ascii="Arial" w:eastAsiaTheme="minorHAnsi" w:hAnsi="Arial" w:cs="Arial"/>
          <w:szCs w:val="24"/>
          <w:lang w:eastAsia="en-US"/>
        </w:rPr>
        <w:t>s</w:t>
      </w:r>
      <w:r w:rsidRPr="00B5285B">
        <w:rPr>
          <w:rFonts w:ascii="Arial" w:eastAsiaTheme="minorHAnsi" w:hAnsi="Arial" w:cs="Arial"/>
          <w:szCs w:val="24"/>
          <w:lang w:eastAsia="en-US"/>
        </w:rPr>
        <w:t xml:space="preserve"> Local</w:t>
      </w:r>
      <w:r w:rsidR="00AA0713">
        <w:rPr>
          <w:rFonts w:ascii="Arial" w:eastAsiaTheme="minorHAnsi" w:hAnsi="Arial" w:cs="Arial"/>
          <w:szCs w:val="24"/>
          <w:lang w:eastAsia="en-US"/>
        </w:rPr>
        <w:t>es</w:t>
      </w:r>
      <w:r w:rsidRPr="00B5285B">
        <w:rPr>
          <w:rFonts w:ascii="Arial" w:eastAsiaTheme="minorHAnsi" w:hAnsi="Arial" w:cs="Arial"/>
          <w:szCs w:val="24"/>
          <w:lang w:eastAsia="en-US"/>
        </w:rPr>
        <w:t>, lo cual considera</w:t>
      </w:r>
      <w:r w:rsidR="00AA0713">
        <w:rPr>
          <w:rFonts w:ascii="Arial" w:eastAsiaTheme="minorHAnsi" w:hAnsi="Arial" w:cs="Arial"/>
          <w:szCs w:val="24"/>
          <w:lang w:eastAsia="en-US"/>
        </w:rPr>
        <w:t>n</w:t>
      </w:r>
      <w:r w:rsidRPr="00B5285B">
        <w:rPr>
          <w:rFonts w:ascii="Arial" w:eastAsiaTheme="minorHAnsi" w:hAnsi="Arial" w:cs="Arial"/>
          <w:szCs w:val="24"/>
          <w:lang w:eastAsia="en-US"/>
        </w:rPr>
        <w:t xml:space="preserve"> está protegido por la inviolabilidad o inmunidad legislativa que le</w:t>
      </w:r>
      <w:r w:rsidR="000B1FDE">
        <w:rPr>
          <w:rFonts w:ascii="Arial" w:eastAsiaTheme="minorHAnsi" w:hAnsi="Arial" w:cs="Arial"/>
          <w:szCs w:val="24"/>
          <w:lang w:eastAsia="en-US"/>
        </w:rPr>
        <w:t>s</w:t>
      </w:r>
      <w:r w:rsidRPr="00B5285B">
        <w:rPr>
          <w:rFonts w:ascii="Arial" w:eastAsiaTheme="minorHAnsi" w:hAnsi="Arial" w:cs="Arial"/>
          <w:szCs w:val="24"/>
          <w:lang w:eastAsia="en-US"/>
        </w:rPr>
        <w:t xml:space="preserve"> garantiza la total y absoluta libertad de expresión y debate parlamentario, de co</w:t>
      </w:r>
      <w:r>
        <w:rPr>
          <w:rFonts w:ascii="Arial" w:eastAsiaTheme="minorHAnsi" w:hAnsi="Arial" w:cs="Arial"/>
          <w:szCs w:val="24"/>
          <w:lang w:eastAsia="en-US"/>
        </w:rPr>
        <w:t xml:space="preserve">nformidad con los artículos 10 y 51 </w:t>
      </w:r>
      <w:r w:rsidRPr="00B5285B">
        <w:rPr>
          <w:rFonts w:ascii="Arial" w:eastAsiaTheme="minorHAnsi" w:hAnsi="Arial" w:cs="Arial"/>
          <w:szCs w:val="24"/>
          <w:lang w:eastAsia="en-US"/>
        </w:rPr>
        <w:t xml:space="preserve">de la Ley Orgánica del Poder Legislativo del Estado; </w:t>
      </w:r>
      <w:r w:rsidR="00AA0713">
        <w:rPr>
          <w:rFonts w:ascii="Arial" w:eastAsiaTheme="minorHAnsi" w:hAnsi="Arial" w:cs="Arial"/>
          <w:szCs w:val="24"/>
          <w:lang w:eastAsia="en-US"/>
        </w:rPr>
        <w:t>78, 79, 90 y 91</w:t>
      </w:r>
      <w:r w:rsidRPr="00B5285B">
        <w:rPr>
          <w:rFonts w:ascii="Arial" w:eastAsiaTheme="minorHAnsi" w:hAnsi="Arial" w:cs="Arial"/>
          <w:szCs w:val="24"/>
          <w:lang w:eastAsia="en-US"/>
        </w:rPr>
        <w:t xml:space="preserve"> del Reglamento para el Gobierno Interior del Congreso del Estado de Nuevo León.</w:t>
      </w:r>
    </w:p>
    <w:p w:rsidR="00B5285B" w:rsidRPr="00B5285B" w:rsidRDefault="00B5285B" w:rsidP="00B5285B">
      <w:pPr>
        <w:spacing w:line="360" w:lineRule="auto"/>
        <w:ind w:left="720"/>
        <w:contextualSpacing/>
        <w:jc w:val="both"/>
        <w:rPr>
          <w:rFonts w:ascii="Arial" w:eastAsiaTheme="minorHAnsi" w:hAnsi="Arial" w:cs="Arial"/>
          <w:szCs w:val="24"/>
          <w:lang w:eastAsia="en-US"/>
        </w:rPr>
      </w:pPr>
    </w:p>
    <w:p w:rsidR="00B5285B" w:rsidRPr="00B5285B" w:rsidRDefault="00B5285B" w:rsidP="00B5285B">
      <w:pPr>
        <w:numPr>
          <w:ilvl w:val="0"/>
          <w:numId w:val="30"/>
        </w:numPr>
        <w:spacing w:line="360" w:lineRule="auto"/>
        <w:contextualSpacing/>
        <w:jc w:val="both"/>
        <w:rPr>
          <w:rFonts w:ascii="Arial" w:eastAsiaTheme="minorHAnsi" w:hAnsi="Arial" w:cs="Arial"/>
          <w:szCs w:val="24"/>
          <w:lang w:eastAsia="en-US"/>
        </w:rPr>
      </w:pPr>
      <w:r w:rsidRPr="00B5285B">
        <w:rPr>
          <w:rFonts w:ascii="Arial" w:eastAsiaTheme="minorHAnsi" w:hAnsi="Arial" w:cs="Arial"/>
          <w:szCs w:val="24"/>
          <w:lang w:eastAsia="en-US"/>
        </w:rPr>
        <w:t>Que las opiniones manifestadas en el desempeño de su cargo son inviolables y jamás podrán ser reconvenidas por ellas, lo cu</w:t>
      </w:r>
      <w:r w:rsidR="000B1FDE">
        <w:rPr>
          <w:rFonts w:ascii="Arial" w:eastAsiaTheme="minorHAnsi" w:hAnsi="Arial" w:cs="Arial"/>
          <w:szCs w:val="24"/>
          <w:lang w:eastAsia="en-US"/>
        </w:rPr>
        <w:t>al indican, permite no sólo exte</w:t>
      </w:r>
      <w:r w:rsidRPr="00B5285B">
        <w:rPr>
          <w:rFonts w:ascii="Arial" w:eastAsiaTheme="minorHAnsi" w:hAnsi="Arial" w:cs="Arial"/>
          <w:szCs w:val="24"/>
          <w:lang w:eastAsia="en-US"/>
        </w:rPr>
        <w:t>rna</w:t>
      </w:r>
      <w:r w:rsidR="000B1FDE">
        <w:rPr>
          <w:rFonts w:ascii="Arial" w:eastAsiaTheme="minorHAnsi" w:hAnsi="Arial" w:cs="Arial"/>
          <w:szCs w:val="24"/>
          <w:lang w:eastAsia="en-US"/>
        </w:rPr>
        <w:t>r</w:t>
      </w:r>
      <w:r w:rsidRPr="00B5285B">
        <w:rPr>
          <w:rFonts w:ascii="Arial" w:eastAsiaTheme="minorHAnsi" w:hAnsi="Arial" w:cs="Arial"/>
          <w:szCs w:val="24"/>
          <w:lang w:eastAsia="en-US"/>
        </w:rPr>
        <w:t>las en el recinto legislativo, sino también en los demás espacios en donde los legisladores puedan hacer valer sus funciones, tales como Comisiones, Mesas y Grupos de Trabajo, Informes Legislativos, entre otras actividades.</w:t>
      </w:r>
    </w:p>
    <w:p w:rsidR="00B5285B" w:rsidRPr="00B5285B" w:rsidRDefault="00B5285B" w:rsidP="00B5285B">
      <w:pPr>
        <w:spacing w:line="360" w:lineRule="auto"/>
        <w:ind w:left="720"/>
        <w:contextualSpacing/>
        <w:jc w:val="both"/>
        <w:rPr>
          <w:rFonts w:ascii="Arial" w:eastAsiaTheme="minorHAnsi" w:hAnsi="Arial" w:cs="Arial"/>
          <w:szCs w:val="24"/>
          <w:lang w:eastAsia="en-US"/>
        </w:rPr>
      </w:pPr>
    </w:p>
    <w:p w:rsidR="00B5285B" w:rsidRPr="00B5285B" w:rsidRDefault="00B5285B" w:rsidP="00B5285B">
      <w:pPr>
        <w:numPr>
          <w:ilvl w:val="0"/>
          <w:numId w:val="30"/>
        </w:numPr>
        <w:spacing w:line="360" w:lineRule="auto"/>
        <w:contextualSpacing/>
        <w:jc w:val="both"/>
        <w:rPr>
          <w:rFonts w:ascii="Arial" w:eastAsiaTheme="minorHAnsi" w:hAnsi="Arial" w:cs="Arial"/>
          <w:szCs w:val="24"/>
          <w:lang w:eastAsia="en-US"/>
        </w:rPr>
      </w:pPr>
      <w:r w:rsidRPr="00B5285B">
        <w:rPr>
          <w:rFonts w:ascii="Arial" w:eastAsiaTheme="minorHAnsi" w:hAnsi="Arial" w:cs="Arial"/>
          <w:szCs w:val="24"/>
          <w:lang w:eastAsia="en-US"/>
        </w:rPr>
        <w:t>Que los hechos denunciados no son actos de materia electoral, sino legislativos efectuados dentro del debate parlamentario en ejercicio de la libertad de expresión de ideas políticas</w:t>
      </w:r>
      <w:r w:rsidR="005C20DA">
        <w:rPr>
          <w:rFonts w:ascii="Arial" w:eastAsiaTheme="minorHAnsi" w:hAnsi="Arial" w:cs="Arial"/>
          <w:szCs w:val="24"/>
          <w:lang w:eastAsia="en-US"/>
        </w:rPr>
        <w:t>.</w:t>
      </w:r>
    </w:p>
    <w:p w:rsidR="00B5285B" w:rsidRPr="00B5285B" w:rsidRDefault="00B5285B" w:rsidP="00B5285B">
      <w:pPr>
        <w:spacing w:line="360" w:lineRule="auto"/>
        <w:ind w:left="720"/>
        <w:contextualSpacing/>
        <w:jc w:val="both"/>
        <w:rPr>
          <w:rFonts w:ascii="Arial" w:eastAsiaTheme="minorHAnsi" w:hAnsi="Arial" w:cs="Arial"/>
          <w:szCs w:val="24"/>
          <w:lang w:eastAsia="en-US"/>
        </w:rPr>
      </w:pPr>
    </w:p>
    <w:p w:rsidR="00B5285B" w:rsidRPr="00B5285B" w:rsidRDefault="00B5285B" w:rsidP="00B5285B">
      <w:pPr>
        <w:numPr>
          <w:ilvl w:val="0"/>
          <w:numId w:val="30"/>
        </w:numPr>
        <w:spacing w:line="360" w:lineRule="auto"/>
        <w:contextualSpacing/>
        <w:jc w:val="both"/>
        <w:rPr>
          <w:rFonts w:ascii="Arial" w:eastAsiaTheme="minorHAnsi" w:hAnsi="Arial" w:cs="Arial"/>
          <w:szCs w:val="24"/>
          <w:lang w:eastAsia="en-US"/>
        </w:rPr>
      </w:pPr>
      <w:r w:rsidRPr="00B5285B">
        <w:rPr>
          <w:rFonts w:ascii="Arial" w:eastAsiaTheme="minorHAnsi" w:hAnsi="Arial" w:cs="Arial"/>
          <w:szCs w:val="24"/>
          <w:lang w:eastAsia="en-US"/>
        </w:rPr>
        <w:t>Que las letras “P” “A” “N” no son derechos exclusivos del Partido Acción Nacional, y que tampoco s</w:t>
      </w:r>
      <w:r w:rsidR="00D5344A">
        <w:rPr>
          <w:rFonts w:ascii="Arial" w:eastAsiaTheme="minorHAnsi" w:hAnsi="Arial" w:cs="Arial"/>
          <w:szCs w:val="24"/>
          <w:lang w:eastAsia="en-US"/>
        </w:rPr>
        <w:t>on la denominación o emblema de dicho ente partidista</w:t>
      </w:r>
      <w:r w:rsidRPr="00B5285B">
        <w:rPr>
          <w:rFonts w:ascii="Arial" w:eastAsiaTheme="minorHAnsi" w:hAnsi="Arial" w:cs="Arial"/>
          <w:szCs w:val="24"/>
          <w:lang w:eastAsia="en-US"/>
        </w:rPr>
        <w:t xml:space="preserve">, </w:t>
      </w:r>
      <w:r w:rsidRPr="00694073">
        <w:rPr>
          <w:rFonts w:ascii="Arial" w:eastAsiaTheme="minorHAnsi" w:hAnsi="Arial" w:cs="Arial"/>
          <w:szCs w:val="24"/>
          <w:lang w:eastAsia="en-US"/>
        </w:rPr>
        <w:t xml:space="preserve">por lo cual, </w:t>
      </w:r>
      <w:r w:rsidR="00AA0713" w:rsidRPr="00694073">
        <w:rPr>
          <w:rFonts w:ascii="Arial" w:eastAsiaTheme="minorHAnsi" w:hAnsi="Arial" w:cs="Arial"/>
          <w:szCs w:val="24"/>
          <w:lang w:eastAsia="en-US"/>
        </w:rPr>
        <w:t>los denunciados</w:t>
      </w:r>
      <w:r w:rsidRPr="00694073">
        <w:rPr>
          <w:rFonts w:ascii="Arial" w:eastAsiaTheme="minorHAnsi" w:hAnsi="Arial" w:cs="Arial"/>
          <w:szCs w:val="24"/>
          <w:lang w:eastAsia="en-US"/>
        </w:rPr>
        <w:t xml:space="preserve"> aduce</w:t>
      </w:r>
      <w:r w:rsidR="00AA0713" w:rsidRPr="00694073">
        <w:rPr>
          <w:rFonts w:ascii="Arial" w:eastAsiaTheme="minorHAnsi" w:hAnsi="Arial" w:cs="Arial"/>
          <w:szCs w:val="24"/>
          <w:lang w:eastAsia="en-US"/>
        </w:rPr>
        <w:t>n</w:t>
      </w:r>
      <w:r w:rsidRPr="00694073">
        <w:rPr>
          <w:rFonts w:ascii="Arial" w:eastAsiaTheme="minorHAnsi" w:hAnsi="Arial" w:cs="Arial"/>
          <w:szCs w:val="24"/>
          <w:lang w:eastAsia="en-US"/>
        </w:rPr>
        <w:t xml:space="preserve"> que</w:t>
      </w:r>
      <w:r w:rsidRPr="00B5285B">
        <w:rPr>
          <w:rFonts w:ascii="Arial" w:eastAsiaTheme="minorHAnsi" w:hAnsi="Arial" w:cs="Arial"/>
          <w:szCs w:val="24"/>
          <w:lang w:eastAsia="en-US"/>
        </w:rPr>
        <w:t xml:space="preserve"> en ningún momento utilizó el logotipo, distintivo o emblema del Partido Acción Nacional.</w:t>
      </w:r>
    </w:p>
    <w:p w:rsidR="00CB1DAA" w:rsidRPr="00CB1DAA" w:rsidRDefault="00CB1DAA" w:rsidP="00CB1DAA">
      <w:pPr>
        <w:spacing w:line="360" w:lineRule="auto"/>
        <w:ind w:left="720"/>
        <w:contextualSpacing/>
        <w:jc w:val="both"/>
        <w:rPr>
          <w:rFonts w:ascii="Arial" w:eastAsiaTheme="minorHAnsi" w:hAnsi="Arial" w:cs="Arial"/>
          <w:szCs w:val="24"/>
          <w:lang w:eastAsia="en-US"/>
        </w:rPr>
      </w:pPr>
    </w:p>
    <w:p w:rsidR="00850509" w:rsidRPr="00850509" w:rsidRDefault="00850509" w:rsidP="00850509">
      <w:pPr>
        <w:spacing w:line="360" w:lineRule="auto"/>
        <w:ind w:right="49"/>
        <w:jc w:val="both"/>
        <w:rPr>
          <w:rFonts w:ascii="Arial" w:eastAsiaTheme="minorHAnsi" w:hAnsi="Arial" w:cs="Arial"/>
          <w:szCs w:val="24"/>
          <w:lang w:eastAsia="en-US"/>
        </w:rPr>
      </w:pPr>
      <w:r w:rsidRPr="00850509">
        <w:rPr>
          <w:rFonts w:ascii="Arial" w:eastAsiaTheme="minorHAnsi" w:hAnsi="Arial" w:cs="Arial"/>
          <w:szCs w:val="24"/>
          <w:lang w:eastAsia="en-US"/>
        </w:rPr>
        <w:t xml:space="preserve">En esa tesitura la </w:t>
      </w:r>
      <w:r w:rsidRPr="00850509">
        <w:rPr>
          <w:rFonts w:ascii="Arial" w:eastAsiaTheme="minorHAnsi" w:hAnsi="Arial" w:cs="Arial"/>
          <w:b/>
          <w:i/>
          <w:szCs w:val="24"/>
          <w:lang w:eastAsia="en-US"/>
        </w:rPr>
        <w:t>litis</w:t>
      </w:r>
      <w:r w:rsidRPr="00850509">
        <w:rPr>
          <w:rFonts w:ascii="Arial" w:eastAsiaTheme="minorHAnsi" w:hAnsi="Arial" w:cs="Arial"/>
          <w:szCs w:val="24"/>
          <w:lang w:eastAsia="en-US"/>
        </w:rPr>
        <w:t xml:space="preserve"> a resolver en el presente asunto, por cuestión de método se </w:t>
      </w:r>
      <w:r>
        <w:rPr>
          <w:rFonts w:ascii="Arial" w:eastAsiaTheme="minorHAnsi" w:hAnsi="Arial" w:cs="Arial"/>
          <w:szCs w:val="24"/>
          <w:lang w:eastAsia="en-US"/>
        </w:rPr>
        <w:t>analizará de la forma siguiente:</w:t>
      </w:r>
    </w:p>
    <w:p w:rsidR="001C3972" w:rsidRPr="0097147D" w:rsidRDefault="001C3972" w:rsidP="001C3972">
      <w:pPr>
        <w:spacing w:line="360" w:lineRule="auto"/>
        <w:ind w:right="49"/>
        <w:jc w:val="both"/>
        <w:rPr>
          <w:rFonts w:ascii="Arial" w:hAnsi="Arial" w:cs="Arial"/>
          <w:szCs w:val="24"/>
        </w:rPr>
      </w:pPr>
    </w:p>
    <w:p w:rsidR="001C3972" w:rsidRPr="00C4638C" w:rsidRDefault="001C3972" w:rsidP="00C4638C">
      <w:pPr>
        <w:pStyle w:val="Prrafodelista"/>
        <w:numPr>
          <w:ilvl w:val="0"/>
          <w:numId w:val="42"/>
        </w:numPr>
        <w:spacing w:line="360" w:lineRule="auto"/>
        <w:jc w:val="both"/>
        <w:rPr>
          <w:rFonts w:ascii="Arial" w:hAnsi="Arial" w:cs="Arial"/>
          <w:szCs w:val="24"/>
        </w:rPr>
      </w:pPr>
      <w:r w:rsidRPr="003E1D87">
        <w:rPr>
          <w:rFonts w:ascii="Arial" w:hAnsi="Arial" w:cs="Arial"/>
          <w:b/>
          <w:szCs w:val="24"/>
        </w:rPr>
        <w:t xml:space="preserve">USO ILEGAL DE LOGOTIPO. </w:t>
      </w:r>
      <w:r w:rsidRPr="003E1D87">
        <w:rPr>
          <w:rFonts w:ascii="Arial" w:hAnsi="Arial" w:cs="Arial"/>
          <w:szCs w:val="24"/>
        </w:rPr>
        <w:t xml:space="preserve">Si </w:t>
      </w:r>
      <w:r w:rsidR="00693C9E">
        <w:rPr>
          <w:rFonts w:ascii="Arial" w:hAnsi="Arial" w:cs="Arial"/>
          <w:szCs w:val="24"/>
        </w:rPr>
        <w:t>el</w:t>
      </w:r>
      <w:r w:rsidR="00693C9E" w:rsidRPr="00693C9E">
        <w:rPr>
          <w:rFonts w:ascii="Arial" w:hAnsi="Arial" w:cs="Arial"/>
          <w:szCs w:val="24"/>
        </w:rPr>
        <w:t xml:space="preserve"> quince de agosto de dos mil trece</w:t>
      </w:r>
      <w:r w:rsidR="00693C9E">
        <w:rPr>
          <w:rFonts w:ascii="Arial" w:hAnsi="Arial" w:cs="Arial"/>
          <w:szCs w:val="24"/>
        </w:rPr>
        <w:t xml:space="preserve">, </w:t>
      </w:r>
      <w:r w:rsidR="00693C9E" w:rsidRPr="00693C9E">
        <w:rPr>
          <w:rFonts w:ascii="Arial" w:hAnsi="Arial" w:cs="Arial"/>
          <w:szCs w:val="24"/>
        </w:rPr>
        <w:t>durante una rueda de prensa en el recinto del H. Congreso del Estado</w:t>
      </w:r>
      <w:r w:rsidR="00693C9E">
        <w:rPr>
          <w:rFonts w:ascii="Arial" w:hAnsi="Arial" w:cs="Arial"/>
          <w:szCs w:val="24"/>
        </w:rPr>
        <w:t>,</w:t>
      </w:r>
      <w:r w:rsidR="00693C9E" w:rsidRPr="00693C9E">
        <w:rPr>
          <w:rFonts w:ascii="Arial" w:hAnsi="Arial" w:cs="Arial"/>
          <w:szCs w:val="24"/>
        </w:rPr>
        <w:t xml:space="preserve"> </w:t>
      </w:r>
      <w:r w:rsidR="00693C9E">
        <w:rPr>
          <w:rFonts w:ascii="Arial" w:hAnsi="Arial" w:cs="Arial"/>
          <w:szCs w:val="24"/>
        </w:rPr>
        <w:t xml:space="preserve">se </w:t>
      </w:r>
      <w:r w:rsidRPr="003E1D87">
        <w:rPr>
          <w:rFonts w:ascii="Arial" w:hAnsi="Arial" w:cs="Arial"/>
          <w:szCs w:val="24"/>
        </w:rPr>
        <w:t>difu</w:t>
      </w:r>
      <w:r w:rsidR="00693C9E">
        <w:rPr>
          <w:rFonts w:ascii="Arial" w:hAnsi="Arial" w:cs="Arial"/>
          <w:szCs w:val="24"/>
        </w:rPr>
        <w:t>ndi</w:t>
      </w:r>
      <w:r w:rsidR="00E95116">
        <w:rPr>
          <w:rFonts w:ascii="Arial" w:hAnsi="Arial" w:cs="Arial"/>
          <w:szCs w:val="24"/>
        </w:rPr>
        <w:t xml:space="preserve">eron dos </w:t>
      </w:r>
      <w:r w:rsidRPr="003E1D87">
        <w:rPr>
          <w:rFonts w:ascii="Arial" w:hAnsi="Arial" w:cs="Arial"/>
          <w:szCs w:val="24"/>
        </w:rPr>
        <w:t>pancarta</w:t>
      </w:r>
      <w:r w:rsidR="00E95116">
        <w:rPr>
          <w:rFonts w:ascii="Arial" w:hAnsi="Arial" w:cs="Arial"/>
          <w:szCs w:val="24"/>
        </w:rPr>
        <w:t xml:space="preserve">s, una con la leyenda </w:t>
      </w:r>
      <w:r w:rsidR="00E95116" w:rsidRPr="00E95116">
        <w:rPr>
          <w:rFonts w:ascii="Arial" w:hAnsi="Arial" w:cs="Arial"/>
          <w:szCs w:val="24"/>
        </w:rPr>
        <w:t>“EL BIENESTAR DE LOS CIUDADANOS NO! SE CONDICIONA”</w:t>
      </w:r>
      <w:r w:rsidR="003E1D87" w:rsidRPr="003E1D87">
        <w:rPr>
          <w:rFonts w:ascii="Arial" w:hAnsi="Arial" w:cs="Arial"/>
          <w:szCs w:val="24"/>
        </w:rPr>
        <w:t xml:space="preserve"> </w:t>
      </w:r>
      <w:r w:rsidR="00E95116">
        <w:rPr>
          <w:rFonts w:ascii="Arial" w:hAnsi="Arial" w:cs="Arial"/>
          <w:szCs w:val="24"/>
        </w:rPr>
        <w:t xml:space="preserve">y otra con el rubro </w:t>
      </w:r>
      <w:r w:rsidR="00E95116" w:rsidRPr="00E95116">
        <w:rPr>
          <w:rFonts w:ascii="Arial" w:hAnsi="Arial" w:cs="Arial"/>
          <w:szCs w:val="24"/>
        </w:rPr>
        <w:t>“PAN, PARTIDO contra el AVANCE de NUEVO LEON”</w:t>
      </w:r>
      <w:r w:rsidR="00E95116">
        <w:rPr>
          <w:rFonts w:ascii="Arial" w:hAnsi="Arial" w:cs="Arial"/>
          <w:szCs w:val="24"/>
        </w:rPr>
        <w:t xml:space="preserve">, ésta última </w:t>
      </w:r>
      <w:r w:rsidR="00BA701A">
        <w:rPr>
          <w:rFonts w:ascii="Arial" w:hAnsi="Arial" w:cs="Arial"/>
          <w:szCs w:val="24"/>
        </w:rPr>
        <w:t>con e</w:t>
      </w:r>
      <w:r w:rsidR="00E95116">
        <w:rPr>
          <w:rFonts w:ascii="Arial" w:hAnsi="Arial" w:cs="Arial"/>
          <w:szCs w:val="24"/>
        </w:rPr>
        <w:t xml:space="preserve">l </w:t>
      </w:r>
      <w:r w:rsidR="00E95116" w:rsidRPr="00E95116">
        <w:rPr>
          <w:rFonts w:ascii="Arial" w:hAnsi="Arial" w:cs="Arial"/>
          <w:szCs w:val="24"/>
        </w:rPr>
        <w:t>emblema del Partido Acción Nacional</w:t>
      </w:r>
      <w:r w:rsidR="00E95116">
        <w:rPr>
          <w:rFonts w:ascii="Arial" w:hAnsi="Arial" w:cs="Arial"/>
          <w:szCs w:val="24"/>
        </w:rPr>
        <w:t xml:space="preserve">, </w:t>
      </w:r>
      <w:r w:rsidR="003E1D87" w:rsidRPr="003E1D87">
        <w:rPr>
          <w:rFonts w:ascii="Arial" w:hAnsi="Arial" w:cs="Arial"/>
          <w:szCs w:val="24"/>
        </w:rPr>
        <w:t xml:space="preserve">sostenida por el diputado </w:t>
      </w:r>
      <w:r w:rsidR="003E1D87" w:rsidRPr="003E1D87">
        <w:rPr>
          <w:rFonts w:ascii="Arial" w:eastAsiaTheme="minorHAnsi" w:hAnsi="Arial" w:cs="Arial"/>
          <w:szCs w:val="24"/>
          <w:lang w:eastAsia="en-US"/>
        </w:rPr>
        <w:t>José Juan Guajardo Martínez</w:t>
      </w:r>
      <w:r w:rsidR="0007530D">
        <w:rPr>
          <w:rFonts w:ascii="Arial" w:eastAsiaTheme="minorHAnsi" w:hAnsi="Arial" w:cs="Arial"/>
          <w:szCs w:val="24"/>
          <w:lang w:eastAsia="en-US"/>
        </w:rPr>
        <w:t xml:space="preserve">, </w:t>
      </w:r>
      <w:r w:rsidR="00693C9E">
        <w:rPr>
          <w:rFonts w:ascii="Arial" w:hAnsi="Arial" w:cs="Arial"/>
          <w:szCs w:val="24"/>
        </w:rPr>
        <w:t xml:space="preserve">y si ello </w:t>
      </w:r>
      <w:r w:rsidRPr="00C4638C">
        <w:rPr>
          <w:rFonts w:ascii="Arial" w:hAnsi="Arial" w:cs="Arial"/>
          <w:szCs w:val="24"/>
        </w:rPr>
        <w:t>actualiza la infracción al artículo 297, fracción XVIII de la Ley Electoral.</w:t>
      </w:r>
    </w:p>
    <w:p w:rsidR="001C3972" w:rsidRPr="00A82B17" w:rsidRDefault="001C3972" w:rsidP="001C3972">
      <w:pPr>
        <w:pStyle w:val="Prrafodelista"/>
        <w:spacing w:line="360" w:lineRule="auto"/>
        <w:jc w:val="both"/>
        <w:rPr>
          <w:rFonts w:ascii="Arial" w:hAnsi="Arial" w:cs="Arial"/>
          <w:szCs w:val="24"/>
        </w:rPr>
      </w:pPr>
    </w:p>
    <w:p w:rsidR="001C3972" w:rsidRPr="00AE61A6" w:rsidRDefault="001C3972" w:rsidP="001C3972">
      <w:pPr>
        <w:pStyle w:val="Prrafodelista"/>
        <w:numPr>
          <w:ilvl w:val="0"/>
          <w:numId w:val="42"/>
        </w:numPr>
        <w:spacing w:line="360" w:lineRule="auto"/>
        <w:jc w:val="both"/>
        <w:rPr>
          <w:rFonts w:ascii="Arial" w:hAnsi="Arial" w:cs="Arial"/>
          <w:szCs w:val="24"/>
        </w:rPr>
      </w:pPr>
      <w:r w:rsidRPr="00AE61A6">
        <w:rPr>
          <w:rFonts w:ascii="Arial" w:hAnsi="Arial" w:cs="Arial"/>
          <w:b/>
          <w:szCs w:val="24"/>
        </w:rPr>
        <w:t>VIOLACIÓN A LOS ARTÍCULOS 128 Y 134 DE LA CONSTITUCIÓN FEDERAL, 143 DE LA CONSTITUCIÓN LOCAL Y A LA LEY DE RESPONSABILIDADES DE LOS SERVIDORES PÚBLICOS, POR EL USO PARCIAL DE RECURSOS PÚBLICOS.</w:t>
      </w:r>
      <w:r w:rsidRPr="00AE61A6">
        <w:rPr>
          <w:rFonts w:ascii="Arial" w:hAnsi="Arial" w:cs="Arial"/>
          <w:szCs w:val="24"/>
        </w:rPr>
        <w:t xml:space="preserve"> Si el acto a través del cual </w:t>
      </w:r>
      <w:r w:rsidR="000C4D5C">
        <w:rPr>
          <w:rFonts w:ascii="Arial" w:hAnsi="Arial" w:cs="Arial"/>
          <w:szCs w:val="24"/>
        </w:rPr>
        <w:t xml:space="preserve">se difundieron </w:t>
      </w:r>
      <w:r w:rsidRPr="00AE61A6">
        <w:rPr>
          <w:rFonts w:ascii="Arial" w:hAnsi="Arial" w:cs="Arial"/>
          <w:szCs w:val="24"/>
        </w:rPr>
        <w:t>la</w:t>
      </w:r>
      <w:r w:rsidR="000C4D5C">
        <w:rPr>
          <w:rFonts w:ascii="Arial" w:hAnsi="Arial" w:cs="Arial"/>
          <w:szCs w:val="24"/>
        </w:rPr>
        <w:t>s</w:t>
      </w:r>
      <w:r w:rsidRPr="00AE61A6">
        <w:rPr>
          <w:rFonts w:ascii="Arial" w:hAnsi="Arial" w:cs="Arial"/>
          <w:szCs w:val="24"/>
        </w:rPr>
        <w:t xml:space="preserve"> pancarta</w:t>
      </w:r>
      <w:r w:rsidR="000C4D5C">
        <w:rPr>
          <w:rFonts w:ascii="Arial" w:hAnsi="Arial" w:cs="Arial"/>
          <w:szCs w:val="24"/>
        </w:rPr>
        <w:t>s</w:t>
      </w:r>
      <w:r w:rsidRPr="00AE61A6">
        <w:rPr>
          <w:rFonts w:ascii="Arial" w:hAnsi="Arial" w:cs="Arial"/>
          <w:szCs w:val="24"/>
        </w:rPr>
        <w:t xml:space="preserve"> </w:t>
      </w:r>
      <w:r w:rsidR="00B65569">
        <w:rPr>
          <w:rFonts w:ascii="Arial" w:hAnsi="Arial" w:cs="Arial"/>
          <w:szCs w:val="24"/>
        </w:rPr>
        <w:t>con</w:t>
      </w:r>
      <w:r w:rsidRPr="00AE61A6">
        <w:rPr>
          <w:rFonts w:ascii="Arial" w:hAnsi="Arial" w:cs="Arial"/>
          <w:szCs w:val="24"/>
        </w:rPr>
        <w:t xml:space="preserve"> la</w:t>
      </w:r>
      <w:r w:rsidR="000C4D5C">
        <w:rPr>
          <w:rFonts w:ascii="Arial" w:hAnsi="Arial" w:cs="Arial"/>
          <w:szCs w:val="24"/>
        </w:rPr>
        <w:t>s</w:t>
      </w:r>
      <w:r w:rsidRPr="00AE61A6">
        <w:rPr>
          <w:rFonts w:ascii="Arial" w:hAnsi="Arial" w:cs="Arial"/>
          <w:szCs w:val="24"/>
        </w:rPr>
        <w:t xml:space="preserve"> leyenda</w:t>
      </w:r>
      <w:r w:rsidR="000C4D5C">
        <w:rPr>
          <w:rFonts w:ascii="Arial" w:hAnsi="Arial" w:cs="Arial"/>
          <w:szCs w:val="24"/>
        </w:rPr>
        <w:t>s “</w:t>
      </w:r>
      <w:r w:rsidR="000C4D5C" w:rsidRPr="00AE61A6">
        <w:rPr>
          <w:rFonts w:ascii="Arial" w:hAnsi="Arial" w:cs="Arial"/>
          <w:szCs w:val="24"/>
        </w:rPr>
        <w:t>EL BIENESTAR DE LOS CIUDADANOS NO! SE CONDICIONA”</w:t>
      </w:r>
      <w:r w:rsidR="004063F1">
        <w:rPr>
          <w:rFonts w:ascii="Arial" w:hAnsi="Arial" w:cs="Arial"/>
          <w:szCs w:val="24"/>
        </w:rPr>
        <w:t xml:space="preserve"> y</w:t>
      </w:r>
      <w:r w:rsidRPr="00AE61A6">
        <w:rPr>
          <w:rFonts w:ascii="Arial" w:hAnsi="Arial" w:cs="Arial"/>
          <w:szCs w:val="24"/>
        </w:rPr>
        <w:t xml:space="preserve"> </w:t>
      </w:r>
      <w:r w:rsidR="00AC364D" w:rsidRPr="003E1D87">
        <w:rPr>
          <w:rFonts w:ascii="Arial" w:hAnsi="Arial" w:cs="Arial"/>
          <w:szCs w:val="24"/>
        </w:rPr>
        <w:t>“PAN, PARTIDO contra el AVANCE de NUEVO LEON”</w:t>
      </w:r>
      <w:r w:rsidRPr="00AE61A6">
        <w:rPr>
          <w:rFonts w:ascii="Arial" w:hAnsi="Arial" w:cs="Arial"/>
          <w:szCs w:val="24"/>
        </w:rPr>
        <w:t xml:space="preserve">, </w:t>
      </w:r>
      <w:r w:rsidR="004063F1">
        <w:rPr>
          <w:rFonts w:ascii="Arial" w:hAnsi="Arial" w:cs="Arial"/>
          <w:szCs w:val="24"/>
        </w:rPr>
        <w:t xml:space="preserve">esta última con el </w:t>
      </w:r>
      <w:r w:rsidR="00AC364D">
        <w:rPr>
          <w:rFonts w:ascii="Arial" w:hAnsi="Arial" w:cs="Arial"/>
          <w:szCs w:val="24"/>
        </w:rPr>
        <w:t>emblema del Partido Acci</w:t>
      </w:r>
      <w:r w:rsidR="000C4D5C">
        <w:rPr>
          <w:rFonts w:ascii="Arial" w:hAnsi="Arial" w:cs="Arial"/>
          <w:szCs w:val="24"/>
        </w:rPr>
        <w:t xml:space="preserve">ón Nacional, </w:t>
      </w:r>
      <w:r w:rsidRPr="00AE61A6">
        <w:rPr>
          <w:rFonts w:ascii="Arial" w:hAnsi="Arial" w:cs="Arial"/>
          <w:szCs w:val="24"/>
        </w:rPr>
        <w:t xml:space="preserve">durante </w:t>
      </w:r>
      <w:r w:rsidR="00AC364D">
        <w:rPr>
          <w:rFonts w:ascii="Arial" w:hAnsi="Arial" w:cs="Arial"/>
          <w:szCs w:val="24"/>
        </w:rPr>
        <w:t xml:space="preserve">una rueda de prensa </w:t>
      </w:r>
      <w:r w:rsidRPr="00AE61A6">
        <w:rPr>
          <w:rFonts w:ascii="Arial" w:hAnsi="Arial" w:cs="Arial"/>
          <w:szCs w:val="24"/>
        </w:rPr>
        <w:t xml:space="preserve">en el H. Congreso del Estado, celebrada el </w:t>
      </w:r>
      <w:r w:rsidR="00AC364D">
        <w:rPr>
          <w:rFonts w:ascii="Arial" w:hAnsi="Arial" w:cs="Arial"/>
          <w:szCs w:val="24"/>
        </w:rPr>
        <w:t>quince</w:t>
      </w:r>
      <w:r w:rsidRPr="00AE61A6">
        <w:rPr>
          <w:rFonts w:ascii="Arial" w:hAnsi="Arial" w:cs="Arial"/>
          <w:szCs w:val="24"/>
        </w:rPr>
        <w:t xml:space="preserve"> de agosto de dos mil trece, </w:t>
      </w:r>
      <w:r w:rsidR="00E76612">
        <w:rPr>
          <w:rFonts w:ascii="Arial" w:hAnsi="Arial" w:cs="Arial"/>
          <w:szCs w:val="24"/>
        </w:rPr>
        <w:t>conculca</w:t>
      </w:r>
      <w:r w:rsidRPr="00AE61A6">
        <w:rPr>
          <w:rFonts w:ascii="Arial" w:hAnsi="Arial" w:cs="Arial"/>
          <w:szCs w:val="24"/>
        </w:rPr>
        <w:t xml:space="preserve"> lo dispuesto en los artículos 128 y 134 de la Constitución Federal, 143 de la Constitución Local, 301 BIS 1 de la Ley Electoral del Estado, así como lo dispuesto en el artículo 50, fracción XXXV de la Ley de Responsabilidades de los Servidores Públicos del Estado y Municipios de Nuevo León.</w:t>
      </w:r>
    </w:p>
    <w:p w:rsidR="001C3972" w:rsidRDefault="001C3972" w:rsidP="001C3972">
      <w:pPr>
        <w:spacing w:line="360" w:lineRule="auto"/>
        <w:jc w:val="both"/>
        <w:rPr>
          <w:rFonts w:ascii="Arial" w:hAnsi="Arial" w:cs="Arial"/>
          <w:szCs w:val="24"/>
        </w:rPr>
      </w:pPr>
    </w:p>
    <w:p w:rsidR="001C3972" w:rsidRPr="00AE61A6" w:rsidRDefault="001C3972" w:rsidP="001C3972">
      <w:pPr>
        <w:pStyle w:val="Prrafodelista"/>
        <w:numPr>
          <w:ilvl w:val="0"/>
          <w:numId w:val="42"/>
        </w:numPr>
        <w:spacing w:line="360" w:lineRule="auto"/>
        <w:ind w:right="49"/>
        <w:jc w:val="both"/>
        <w:rPr>
          <w:rFonts w:ascii="Arial" w:hAnsi="Arial" w:cs="Arial"/>
          <w:szCs w:val="24"/>
        </w:rPr>
      </w:pPr>
      <w:r w:rsidRPr="00AE61A6">
        <w:rPr>
          <w:rFonts w:ascii="Arial" w:hAnsi="Arial" w:cs="Arial"/>
          <w:b/>
          <w:szCs w:val="24"/>
        </w:rPr>
        <w:t xml:space="preserve">COLOCACIÓN DE PROPAGANDA EN OFICINAS O EDIFICIOS PÚBLICOS. </w:t>
      </w:r>
      <w:r w:rsidRPr="00AE61A6">
        <w:rPr>
          <w:rFonts w:ascii="Arial" w:hAnsi="Arial" w:cs="Arial"/>
          <w:szCs w:val="24"/>
        </w:rPr>
        <w:t>S</w:t>
      </w:r>
      <w:r w:rsidR="00B84716">
        <w:rPr>
          <w:rFonts w:ascii="Arial" w:hAnsi="Arial" w:cs="Arial"/>
          <w:szCs w:val="24"/>
        </w:rPr>
        <w:t>i</w:t>
      </w:r>
      <w:r w:rsidRPr="00AE61A6">
        <w:rPr>
          <w:rFonts w:ascii="Arial" w:hAnsi="Arial" w:cs="Arial"/>
          <w:szCs w:val="24"/>
        </w:rPr>
        <w:t xml:space="preserve"> la difusión de la</w:t>
      </w:r>
      <w:r w:rsidR="004063F1">
        <w:rPr>
          <w:rFonts w:ascii="Arial" w:hAnsi="Arial" w:cs="Arial"/>
          <w:szCs w:val="24"/>
        </w:rPr>
        <w:t>s</w:t>
      </w:r>
      <w:r w:rsidRPr="00AE61A6">
        <w:rPr>
          <w:rFonts w:ascii="Arial" w:hAnsi="Arial" w:cs="Arial"/>
          <w:szCs w:val="24"/>
        </w:rPr>
        <w:t xml:space="preserve"> pancarta</w:t>
      </w:r>
      <w:r w:rsidR="00B84716">
        <w:rPr>
          <w:rFonts w:ascii="Arial" w:hAnsi="Arial" w:cs="Arial"/>
          <w:szCs w:val="24"/>
        </w:rPr>
        <w:t>s</w:t>
      </w:r>
      <w:r w:rsidRPr="00AE61A6">
        <w:rPr>
          <w:rFonts w:ascii="Arial" w:hAnsi="Arial" w:cs="Arial"/>
          <w:szCs w:val="24"/>
        </w:rPr>
        <w:t xml:space="preserve"> </w:t>
      </w:r>
      <w:r w:rsidR="000C4D5C">
        <w:rPr>
          <w:rFonts w:ascii="Arial" w:hAnsi="Arial" w:cs="Arial"/>
          <w:szCs w:val="24"/>
        </w:rPr>
        <w:t xml:space="preserve">en una rueda de prensa </w:t>
      </w:r>
      <w:r w:rsidRPr="00AE61A6">
        <w:rPr>
          <w:rFonts w:ascii="Arial" w:hAnsi="Arial" w:cs="Arial"/>
          <w:szCs w:val="24"/>
        </w:rPr>
        <w:t>en el H. Congreso del Estado, en la</w:t>
      </w:r>
      <w:r w:rsidR="004063F1">
        <w:rPr>
          <w:rFonts w:ascii="Arial" w:hAnsi="Arial" w:cs="Arial"/>
          <w:szCs w:val="24"/>
        </w:rPr>
        <w:t>s</w:t>
      </w:r>
      <w:r w:rsidRPr="00AE61A6">
        <w:rPr>
          <w:rFonts w:ascii="Arial" w:hAnsi="Arial" w:cs="Arial"/>
          <w:szCs w:val="24"/>
        </w:rPr>
        <w:t xml:space="preserve"> cual</w:t>
      </w:r>
      <w:r w:rsidR="004063F1">
        <w:rPr>
          <w:rFonts w:ascii="Arial" w:hAnsi="Arial" w:cs="Arial"/>
          <w:szCs w:val="24"/>
        </w:rPr>
        <w:t>es</w:t>
      </w:r>
      <w:r w:rsidRPr="00AE61A6">
        <w:rPr>
          <w:rFonts w:ascii="Arial" w:hAnsi="Arial" w:cs="Arial"/>
          <w:szCs w:val="24"/>
        </w:rPr>
        <w:t xml:space="preserve"> se aprecia</w:t>
      </w:r>
      <w:r w:rsidR="004063F1">
        <w:rPr>
          <w:rFonts w:ascii="Arial" w:hAnsi="Arial" w:cs="Arial"/>
          <w:szCs w:val="24"/>
        </w:rPr>
        <w:t>n</w:t>
      </w:r>
      <w:r w:rsidRPr="00AE61A6">
        <w:rPr>
          <w:rFonts w:ascii="Arial" w:hAnsi="Arial" w:cs="Arial"/>
          <w:szCs w:val="24"/>
        </w:rPr>
        <w:t xml:space="preserve"> la</w:t>
      </w:r>
      <w:r w:rsidR="004063F1">
        <w:rPr>
          <w:rFonts w:ascii="Arial" w:hAnsi="Arial" w:cs="Arial"/>
          <w:szCs w:val="24"/>
        </w:rPr>
        <w:t>s</w:t>
      </w:r>
      <w:r w:rsidRPr="00AE61A6">
        <w:rPr>
          <w:rFonts w:ascii="Arial" w:hAnsi="Arial" w:cs="Arial"/>
          <w:szCs w:val="24"/>
        </w:rPr>
        <w:t xml:space="preserve"> leyenda</w:t>
      </w:r>
      <w:r w:rsidR="004063F1">
        <w:rPr>
          <w:rFonts w:ascii="Arial" w:hAnsi="Arial" w:cs="Arial"/>
          <w:szCs w:val="24"/>
        </w:rPr>
        <w:t>s “</w:t>
      </w:r>
      <w:r w:rsidR="004063F1" w:rsidRPr="00AE61A6">
        <w:rPr>
          <w:rFonts w:ascii="Arial" w:hAnsi="Arial" w:cs="Arial"/>
          <w:szCs w:val="24"/>
        </w:rPr>
        <w:t>EL BIENESTAR DE LOS CIUDADANOS NO! SE CONDICIONA”</w:t>
      </w:r>
      <w:r w:rsidR="004063F1">
        <w:rPr>
          <w:rFonts w:ascii="Arial" w:hAnsi="Arial" w:cs="Arial"/>
          <w:szCs w:val="24"/>
        </w:rPr>
        <w:t xml:space="preserve"> y</w:t>
      </w:r>
      <w:r w:rsidR="004063F1" w:rsidRPr="00AE61A6">
        <w:rPr>
          <w:rFonts w:ascii="Arial" w:hAnsi="Arial" w:cs="Arial"/>
          <w:szCs w:val="24"/>
        </w:rPr>
        <w:t xml:space="preserve"> </w:t>
      </w:r>
      <w:r w:rsidR="004063F1" w:rsidRPr="003E1D87">
        <w:rPr>
          <w:rFonts w:ascii="Arial" w:hAnsi="Arial" w:cs="Arial"/>
          <w:szCs w:val="24"/>
        </w:rPr>
        <w:t>“PAN, PARTIDO contra el AVANCE de NUEVO LEON”</w:t>
      </w:r>
      <w:r w:rsidR="004063F1" w:rsidRPr="00AE61A6">
        <w:rPr>
          <w:rFonts w:ascii="Arial" w:hAnsi="Arial" w:cs="Arial"/>
          <w:szCs w:val="24"/>
        </w:rPr>
        <w:t xml:space="preserve">, </w:t>
      </w:r>
      <w:r w:rsidR="004063F1">
        <w:rPr>
          <w:rFonts w:ascii="Arial" w:hAnsi="Arial" w:cs="Arial"/>
          <w:szCs w:val="24"/>
        </w:rPr>
        <w:t xml:space="preserve">esta última con el emblema del Partido Acción Nacional, </w:t>
      </w:r>
      <w:r w:rsidRPr="00AE61A6">
        <w:rPr>
          <w:rFonts w:ascii="Arial" w:hAnsi="Arial" w:cs="Arial"/>
          <w:szCs w:val="24"/>
        </w:rPr>
        <w:t>viola lo dispuesto en el artículo 134 de la Ley Electoral.</w:t>
      </w:r>
    </w:p>
    <w:p w:rsidR="001C3972" w:rsidRDefault="001C3972" w:rsidP="001C3972">
      <w:pPr>
        <w:spacing w:line="360" w:lineRule="auto"/>
        <w:jc w:val="both"/>
        <w:rPr>
          <w:rFonts w:ascii="Arial" w:hAnsi="Arial" w:cs="Arial"/>
          <w:szCs w:val="24"/>
        </w:rPr>
      </w:pPr>
    </w:p>
    <w:p w:rsidR="001C3972" w:rsidRPr="00AE61A6" w:rsidRDefault="00E95116" w:rsidP="001C3972">
      <w:pPr>
        <w:pStyle w:val="Prrafodelista"/>
        <w:numPr>
          <w:ilvl w:val="0"/>
          <w:numId w:val="42"/>
        </w:numPr>
        <w:spacing w:line="360" w:lineRule="auto"/>
        <w:jc w:val="both"/>
        <w:rPr>
          <w:rFonts w:ascii="Arial" w:hAnsi="Arial" w:cs="Arial"/>
          <w:szCs w:val="24"/>
        </w:rPr>
      </w:pPr>
      <w:r>
        <w:rPr>
          <w:rFonts w:ascii="Arial" w:hAnsi="Arial" w:cs="Arial"/>
          <w:b/>
          <w:szCs w:val="24"/>
        </w:rPr>
        <w:t xml:space="preserve">PROPAGANDA </w:t>
      </w:r>
      <w:r w:rsidR="001C3972" w:rsidRPr="00AE61A6">
        <w:rPr>
          <w:rFonts w:ascii="Arial" w:hAnsi="Arial" w:cs="Arial"/>
          <w:b/>
          <w:szCs w:val="24"/>
        </w:rPr>
        <w:t xml:space="preserve">DENIGRANTE. </w:t>
      </w:r>
      <w:r w:rsidR="001C3972" w:rsidRPr="00AE61A6">
        <w:rPr>
          <w:rFonts w:ascii="Arial" w:hAnsi="Arial" w:cs="Arial"/>
          <w:szCs w:val="24"/>
        </w:rPr>
        <w:t>S</w:t>
      </w:r>
      <w:r>
        <w:rPr>
          <w:rFonts w:ascii="Arial" w:hAnsi="Arial" w:cs="Arial"/>
          <w:szCs w:val="24"/>
        </w:rPr>
        <w:t>i</w:t>
      </w:r>
      <w:r w:rsidR="001C3972" w:rsidRPr="00AE61A6">
        <w:rPr>
          <w:rFonts w:ascii="Arial" w:hAnsi="Arial" w:cs="Arial"/>
          <w:szCs w:val="24"/>
        </w:rPr>
        <w:t xml:space="preserve"> el contenido de la</w:t>
      </w:r>
      <w:r w:rsidR="001C3972">
        <w:rPr>
          <w:rFonts w:ascii="Arial" w:hAnsi="Arial" w:cs="Arial"/>
          <w:szCs w:val="24"/>
        </w:rPr>
        <w:t>s</w:t>
      </w:r>
      <w:r w:rsidR="001C3972" w:rsidRPr="00AE61A6">
        <w:rPr>
          <w:rFonts w:ascii="Arial" w:hAnsi="Arial" w:cs="Arial"/>
          <w:szCs w:val="24"/>
        </w:rPr>
        <w:t xml:space="preserve"> referida</w:t>
      </w:r>
      <w:r w:rsidR="001C3972">
        <w:rPr>
          <w:rFonts w:ascii="Arial" w:hAnsi="Arial" w:cs="Arial"/>
          <w:szCs w:val="24"/>
        </w:rPr>
        <w:t>s</w:t>
      </w:r>
      <w:r w:rsidR="001C3972" w:rsidRPr="00AE61A6">
        <w:rPr>
          <w:rFonts w:ascii="Arial" w:hAnsi="Arial" w:cs="Arial"/>
          <w:szCs w:val="24"/>
        </w:rPr>
        <w:t xml:space="preserve"> pancarta</w:t>
      </w:r>
      <w:r w:rsidR="001C3972">
        <w:rPr>
          <w:rFonts w:ascii="Arial" w:hAnsi="Arial" w:cs="Arial"/>
          <w:szCs w:val="24"/>
        </w:rPr>
        <w:t>s</w:t>
      </w:r>
      <w:r w:rsidR="001C3972" w:rsidRPr="00AE61A6">
        <w:rPr>
          <w:rFonts w:ascii="Arial" w:hAnsi="Arial" w:cs="Arial"/>
          <w:szCs w:val="24"/>
        </w:rPr>
        <w:t xml:space="preserve"> en </w:t>
      </w:r>
      <w:r w:rsidR="001C3972">
        <w:rPr>
          <w:rFonts w:ascii="Arial" w:hAnsi="Arial" w:cs="Arial"/>
          <w:szCs w:val="24"/>
        </w:rPr>
        <w:t>las</w:t>
      </w:r>
      <w:r w:rsidR="001C3972" w:rsidRPr="00AE61A6">
        <w:rPr>
          <w:rFonts w:ascii="Arial" w:hAnsi="Arial" w:cs="Arial"/>
          <w:szCs w:val="24"/>
        </w:rPr>
        <w:t xml:space="preserve"> cual</w:t>
      </w:r>
      <w:r w:rsidR="001C3972">
        <w:rPr>
          <w:rFonts w:ascii="Arial" w:hAnsi="Arial" w:cs="Arial"/>
          <w:szCs w:val="24"/>
        </w:rPr>
        <w:t>es</w:t>
      </w:r>
      <w:r w:rsidR="001C3972" w:rsidRPr="00AE61A6">
        <w:rPr>
          <w:rFonts w:ascii="Arial" w:hAnsi="Arial" w:cs="Arial"/>
          <w:szCs w:val="24"/>
        </w:rPr>
        <w:t xml:space="preserve"> se aprecia las leyendas </w:t>
      </w:r>
      <w:r w:rsidR="004C06BE">
        <w:rPr>
          <w:rFonts w:ascii="Arial" w:hAnsi="Arial" w:cs="Arial"/>
          <w:szCs w:val="24"/>
        </w:rPr>
        <w:t>“</w:t>
      </w:r>
      <w:r w:rsidR="004C06BE" w:rsidRPr="00AE61A6">
        <w:rPr>
          <w:rFonts w:ascii="Arial" w:hAnsi="Arial" w:cs="Arial"/>
          <w:szCs w:val="24"/>
        </w:rPr>
        <w:t>EL BIENESTAR DE LOS CIUDADANOS NO! SE CONDICIONA”</w:t>
      </w:r>
      <w:r w:rsidR="004C06BE">
        <w:rPr>
          <w:rFonts w:ascii="Arial" w:hAnsi="Arial" w:cs="Arial"/>
          <w:szCs w:val="24"/>
        </w:rPr>
        <w:t xml:space="preserve"> y</w:t>
      </w:r>
      <w:r w:rsidR="004C06BE" w:rsidRPr="00AE61A6">
        <w:rPr>
          <w:rFonts w:ascii="Arial" w:hAnsi="Arial" w:cs="Arial"/>
          <w:szCs w:val="24"/>
        </w:rPr>
        <w:t xml:space="preserve"> </w:t>
      </w:r>
      <w:r w:rsidR="004C06BE" w:rsidRPr="003E1D87">
        <w:rPr>
          <w:rFonts w:ascii="Arial" w:hAnsi="Arial" w:cs="Arial"/>
          <w:szCs w:val="24"/>
        </w:rPr>
        <w:t>“PAN, PARTIDO contra el AVANCE de NUEVO LEON”</w:t>
      </w:r>
      <w:r w:rsidR="004C06BE" w:rsidRPr="00AE61A6">
        <w:rPr>
          <w:rFonts w:ascii="Arial" w:hAnsi="Arial" w:cs="Arial"/>
          <w:szCs w:val="24"/>
        </w:rPr>
        <w:t xml:space="preserve">, </w:t>
      </w:r>
      <w:r w:rsidR="004C06BE">
        <w:rPr>
          <w:rFonts w:ascii="Arial" w:hAnsi="Arial" w:cs="Arial"/>
          <w:szCs w:val="24"/>
        </w:rPr>
        <w:t xml:space="preserve">esta última con el emblema del Partido Acción Nacional, </w:t>
      </w:r>
      <w:r w:rsidR="001C3972" w:rsidRPr="00AE61A6">
        <w:rPr>
          <w:rFonts w:ascii="Arial" w:hAnsi="Arial" w:cs="Arial"/>
          <w:szCs w:val="24"/>
        </w:rPr>
        <w:t>constituye la infracción al artículo 304 BIS de la Ley Electoral.</w:t>
      </w:r>
    </w:p>
    <w:p w:rsidR="00CB1DAA" w:rsidRDefault="00CB1DAA" w:rsidP="00736FFF">
      <w:pPr>
        <w:spacing w:line="360" w:lineRule="auto"/>
        <w:ind w:right="49"/>
        <w:jc w:val="both"/>
        <w:rPr>
          <w:rFonts w:ascii="Arial" w:hAnsi="Arial" w:cs="Arial"/>
          <w:b/>
          <w:szCs w:val="24"/>
        </w:rPr>
      </w:pPr>
    </w:p>
    <w:p w:rsidR="00E95116" w:rsidRDefault="00E80231" w:rsidP="00E80231">
      <w:pPr>
        <w:tabs>
          <w:tab w:val="left" w:pos="567"/>
        </w:tabs>
        <w:spacing w:line="360" w:lineRule="auto"/>
        <w:ind w:right="51"/>
        <w:jc w:val="both"/>
        <w:rPr>
          <w:rFonts w:ascii="Arial" w:hAnsi="Arial" w:cs="Arial"/>
          <w:szCs w:val="24"/>
        </w:rPr>
      </w:pPr>
      <w:r>
        <w:rPr>
          <w:rFonts w:ascii="Arial" w:hAnsi="Arial" w:cs="Arial"/>
          <w:szCs w:val="24"/>
        </w:rPr>
        <w:t xml:space="preserve">Bajo el anterior orden de ideas, se procederá inicialmente a estudiar si con las pruebas que obran en el sumario se acredita el primero de los supuestos anteriormente mencionados, que consiste en determinar si </w:t>
      </w:r>
      <w:r w:rsidR="00E95116">
        <w:rPr>
          <w:rFonts w:ascii="Arial" w:hAnsi="Arial" w:cs="Arial"/>
          <w:szCs w:val="24"/>
        </w:rPr>
        <w:t xml:space="preserve">el día </w:t>
      </w:r>
      <w:r w:rsidR="00E95116" w:rsidRPr="00E95116">
        <w:rPr>
          <w:rFonts w:ascii="Arial" w:hAnsi="Arial" w:cs="Arial"/>
          <w:szCs w:val="24"/>
        </w:rPr>
        <w:t xml:space="preserve">quince de agosto de dos mil trece, durante una rueda de prensa en el recinto del H. Congreso del Estado, </w:t>
      </w:r>
      <w:r w:rsidR="00BA701A" w:rsidRPr="00BA701A">
        <w:rPr>
          <w:rFonts w:ascii="Arial" w:hAnsi="Arial" w:cs="Arial"/>
          <w:szCs w:val="24"/>
        </w:rPr>
        <w:t>se difundieron dos pancartas, una con la leyenda “EL BIENESTAR DE LOS CIUDADANOS NO! SE CONDICIONA” y otra con el rubro “PAN, PARTIDO contra el AVANCE de NUEVO LEON”, ésta última con el emblema del Partido Acción Nacional, sostenida por el diputado José Juan Guajardo Martínez, y si ello actualiza la infracción al artículo 297, fracción XVIII de la Ley Electoral.</w:t>
      </w:r>
    </w:p>
    <w:p w:rsidR="00E95116" w:rsidRDefault="00E95116" w:rsidP="00E80231">
      <w:pPr>
        <w:tabs>
          <w:tab w:val="left" w:pos="567"/>
        </w:tabs>
        <w:spacing w:line="360" w:lineRule="auto"/>
        <w:ind w:right="51"/>
        <w:jc w:val="both"/>
        <w:rPr>
          <w:rFonts w:ascii="Arial" w:hAnsi="Arial" w:cs="Arial"/>
          <w:szCs w:val="24"/>
        </w:rPr>
      </w:pPr>
    </w:p>
    <w:p w:rsidR="00E80231" w:rsidRDefault="00E80231" w:rsidP="00E80231">
      <w:pPr>
        <w:tabs>
          <w:tab w:val="left" w:pos="567"/>
        </w:tabs>
        <w:spacing w:line="360" w:lineRule="auto"/>
        <w:ind w:right="51"/>
        <w:jc w:val="both"/>
        <w:rPr>
          <w:rFonts w:ascii="Arial" w:hAnsi="Arial" w:cs="Arial"/>
          <w:szCs w:val="24"/>
        </w:rPr>
      </w:pPr>
      <w:r>
        <w:rPr>
          <w:rFonts w:ascii="Arial" w:hAnsi="Arial" w:cs="Arial"/>
          <w:szCs w:val="24"/>
        </w:rPr>
        <w:t>En tal virtud, lo primero es analizar si se acredita</w:t>
      </w:r>
      <w:r w:rsidR="00CD77DA">
        <w:rPr>
          <w:rFonts w:ascii="Arial" w:hAnsi="Arial" w:cs="Arial"/>
          <w:szCs w:val="24"/>
        </w:rPr>
        <w:t>n</w:t>
      </w:r>
      <w:r>
        <w:rPr>
          <w:rFonts w:ascii="Arial" w:hAnsi="Arial" w:cs="Arial"/>
          <w:szCs w:val="24"/>
        </w:rPr>
        <w:t xml:space="preserve"> los siguientes puntos: 1. Si </w:t>
      </w:r>
      <w:r w:rsidRPr="000B1296">
        <w:rPr>
          <w:rFonts w:ascii="Arial" w:hAnsi="Arial" w:cs="Arial"/>
          <w:szCs w:val="24"/>
        </w:rPr>
        <w:t xml:space="preserve">en fecha </w:t>
      </w:r>
      <w:r w:rsidR="0004707A">
        <w:rPr>
          <w:rFonts w:ascii="Arial" w:hAnsi="Arial" w:cs="Arial"/>
          <w:szCs w:val="24"/>
        </w:rPr>
        <w:t>quince</w:t>
      </w:r>
      <w:r w:rsidRPr="000B1296">
        <w:rPr>
          <w:rFonts w:ascii="Arial" w:hAnsi="Arial" w:cs="Arial"/>
          <w:szCs w:val="24"/>
        </w:rPr>
        <w:t xml:space="preserve"> de agosto de dos mil trece, se </w:t>
      </w:r>
      <w:r w:rsidR="0004707A">
        <w:rPr>
          <w:rFonts w:ascii="Arial" w:hAnsi="Arial" w:cs="Arial"/>
          <w:szCs w:val="24"/>
        </w:rPr>
        <w:t>llevó a cabo una rueda de prensa en el recinto del H. Congreso del Estado</w:t>
      </w:r>
      <w:r>
        <w:rPr>
          <w:rFonts w:ascii="Arial" w:hAnsi="Arial" w:cs="Arial"/>
          <w:szCs w:val="24"/>
        </w:rPr>
        <w:t xml:space="preserve">; 2. Si </w:t>
      </w:r>
      <w:r w:rsidRPr="000B1296">
        <w:rPr>
          <w:rFonts w:ascii="Arial" w:hAnsi="Arial" w:cs="Arial"/>
          <w:szCs w:val="24"/>
        </w:rPr>
        <w:t>en el desarrollo d</w:t>
      </w:r>
      <w:r w:rsidR="0004707A">
        <w:rPr>
          <w:rFonts w:ascii="Arial" w:hAnsi="Arial" w:cs="Arial"/>
          <w:szCs w:val="24"/>
        </w:rPr>
        <w:t xml:space="preserve">el referido evento </w:t>
      </w:r>
      <w:r w:rsidR="00BA701A">
        <w:rPr>
          <w:rFonts w:ascii="Arial" w:hAnsi="Arial" w:cs="Arial"/>
          <w:szCs w:val="24"/>
        </w:rPr>
        <w:t xml:space="preserve">se </w:t>
      </w:r>
      <w:r w:rsidR="000B1FDE">
        <w:rPr>
          <w:rFonts w:ascii="Arial" w:hAnsi="Arial" w:cs="Arial"/>
          <w:szCs w:val="24"/>
        </w:rPr>
        <w:t xml:space="preserve">mostraron </w:t>
      </w:r>
      <w:r w:rsidR="00BA701A" w:rsidRPr="00BA701A">
        <w:rPr>
          <w:rFonts w:ascii="Arial" w:hAnsi="Arial" w:cs="Arial"/>
          <w:szCs w:val="24"/>
        </w:rPr>
        <w:t>dos pancartas, una con la leyenda “EL BIENESTAR DE LOS CIUDADANOS NO! SE CONDICIONA” y otra con el rubro “PAN, PARTIDO contra el AVANCE de NUEVO LEON”, ésta última con el emblema del Partido Acción Nacional, sostenida por el diputado José Juan Guajardo Martínez</w:t>
      </w:r>
      <w:r w:rsidR="00BA701A">
        <w:rPr>
          <w:rFonts w:ascii="Arial" w:hAnsi="Arial" w:cs="Arial"/>
          <w:szCs w:val="24"/>
        </w:rPr>
        <w:t>.</w:t>
      </w:r>
    </w:p>
    <w:p w:rsidR="00BA701A" w:rsidRPr="00AE61A6" w:rsidRDefault="00BA701A" w:rsidP="00E80231">
      <w:pPr>
        <w:tabs>
          <w:tab w:val="left" w:pos="567"/>
        </w:tabs>
        <w:spacing w:line="360" w:lineRule="auto"/>
        <w:ind w:right="51"/>
        <w:jc w:val="both"/>
        <w:rPr>
          <w:rFonts w:ascii="Arial" w:hAnsi="Arial" w:cs="Arial"/>
          <w:szCs w:val="24"/>
        </w:rPr>
      </w:pPr>
    </w:p>
    <w:p w:rsidR="00E80231" w:rsidRPr="00F868E5" w:rsidRDefault="00E80231" w:rsidP="00E80231">
      <w:pPr>
        <w:spacing w:line="360" w:lineRule="auto"/>
        <w:ind w:right="49"/>
        <w:jc w:val="both"/>
        <w:rPr>
          <w:rFonts w:ascii="Arial" w:hAnsi="Arial" w:cs="Arial"/>
          <w:szCs w:val="24"/>
        </w:rPr>
      </w:pPr>
      <w:r w:rsidRPr="00F868E5">
        <w:rPr>
          <w:rFonts w:ascii="Arial" w:hAnsi="Arial" w:cs="Arial"/>
          <w:szCs w:val="24"/>
        </w:rPr>
        <w:t xml:space="preserve">Ahora bien, </w:t>
      </w:r>
      <w:r>
        <w:rPr>
          <w:rFonts w:ascii="Arial" w:hAnsi="Arial" w:cs="Arial"/>
          <w:szCs w:val="24"/>
        </w:rPr>
        <w:t>para determinar lo anterior es menester traer a la vista las pruebas que obran en el sumario, dichos elementos probatorios son los siguientes</w:t>
      </w:r>
      <w:r w:rsidRPr="00F868E5">
        <w:rPr>
          <w:rFonts w:ascii="Arial" w:hAnsi="Arial" w:cs="Arial"/>
          <w:szCs w:val="24"/>
        </w:rPr>
        <w:t>:</w:t>
      </w:r>
    </w:p>
    <w:p w:rsidR="00E80231" w:rsidRPr="0097147D" w:rsidRDefault="00E80231" w:rsidP="00E80231">
      <w:pPr>
        <w:spacing w:line="360" w:lineRule="auto"/>
        <w:jc w:val="both"/>
        <w:rPr>
          <w:rFonts w:ascii="Arial" w:hAnsi="Arial" w:cs="Arial"/>
          <w:snapToGrid w:val="0"/>
          <w:szCs w:val="24"/>
        </w:rPr>
      </w:pPr>
    </w:p>
    <w:p w:rsidR="00E80231" w:rsidRPr="00895908" w:rsidRDefault="00E80231" w:rsidP="00E80231">
      <w:pPr>
        <w:spacing w:line="360" w:lineRule="auto"/>
        <w:jc w:val="both"/>
        <w:rPr>
          <w:rFonts w:ascii="Arial" w:hAnsi="Arial" w:cs="Arial"/>
          <w:szCs w:val="24"/>
        </w:rPr>
      </w:pPr>
      <w:r w:rsidRPr="00B84A35">
        <w:rPr>
          <w:rFonts w:ascii="Arial" w:hAnsi="Arial" w:cs="Arial"/>
          <w:b/>
          <w:szCs w:val="24"/>
        </w:rPr>
        <w:t>1.-</w:t>
      </w:r>
      <w:r>
        <w:rPr>
          <w:rFonts w:ascii="Arial" w:hAnsi="Arial" w:cs="Arial"/>
          <w:szCs w:val="24"/>
        </w:rPr>
        <w:t xml:space="preserve"> </w:t>
      </w:r>
      <w:r>
        <w:rPr>
          <w:rFonts w:ascii="Arial" w:hAnsi="Arial" w:cs="Arial"/>
          <w:b/>
          <w:szCs w:val="24"/>
        </w:rPr>
        <w:t>Pruebas aportadas por el denunciante</w:t>
      </w:r>
      <w:r w:rsidRPr="00333665">
        <w:rPr>
          <w:rFonts w:ascii="Arial" w:hAnsi="Arial" w:cs="Arial"/>
          <w:szCs w:val="24"/>
        </w:rPr>
        <w:t>:</w:t>
      </w:r>
    </w:p>
    <w:p w:rsidR="00CB1DAA" w:rsidRDefault="00CB1DAA" w:rsidP="00736FFF">
      <w:pPr>
        <w:spacing w:line="360" w:lineRule="auto"/>
        <w:ind w:right="49"/>
        <w:jc w:val="both"/>
        <w:rPr>
          <w:rFonts w:ascii="Arial" w:hAnsi="Arial" w:cs="Arial"/>
          <w:b/>
          <w:szCs w:val="24"/>
        </w:rPr>
      </w:pPr>
    </w:p>
    <w:p w:rsidR="00CB1DAA" w:rsidRDefault="00885E83" w:rsidP="00736FFF">
      <w:pPr>
        <w:spacing w:line="360" w:lineRule="auto"/>
        <w:ind w:right="49"/>
        <w:jc w:val="both"/>
        <w:rPr>
          <w:rFonts w:ascii="Arial" w:hAnsi="Arial" w:cs="Arial"/>
          <w:szCs w:val="24"/>
        </w:rPr>
      </w:pPr>
      <w:r w:rsidRPr="00B73D03">
        <w:rPr>
          <w:rFonts w:ascii="Arial" w:hAnsi="Arial" w:cs="Arial"/>
          <w:b/>
          <w:szCs w:val="24"/>
        </w:rPr>
        <w:t>1.1.-</w:t>
      </w:r>
      <w:r>
        <w:rPr>
          <w:rFonts w:ascii="Arial" w:hAnsi="Arial" w:cs="Arial"/>
          <w:szCs w:val="24"/>
        </w:rPr>
        <w:t xml:space="preserve"> DOCUMENTAL PÚBLICA: Consistente en copia certificada expedida por el C. Secretario de la Comisión Estatal Electoral, </w:t>
      </w:r>
      <w:r w:rsidRPr="00550F72">
        <w:rPr>
          <w:rFonts w:ascii="Arial" w:hAnsi="Arial" w:cs="Arial"/>
          <w:szCs w:val="24"/>
        </w:rPr>
        <w:t>relativa a la acreditación de</w:t>
      </w:r>
      <w:r>
        <w:rPr>
          <w:rFonts w:ascii="Arial" w:hAnsi="Arial" w:cs="Arial"/>
          <w:szCs w:val="24"/>
        </w:rPr>
        <w:t xml:space="preserve">l </w:t>
      </w:r>
      <w:r w:rsidRPr="00550F72">
        <w:rPr>
          <w:rFonts w:ascii="Arial" w:hAnsi="Arial" w:cs="Arial"/>
          <w:szCs w:val="24"/>
        </w:rPr>
        <w:t xml:space="preserve">denunciante como representante </w:t>
      </w:r>
      <w:r>
        <w:rPr>
          <w:rFonts w:ascii="Arial" w:hAnsi="Arial" w:cs="Arial"/>
          <w:szCs w:val="24"/>
        </w:rPr>
        <w:t xml:space="preserve">suplente </w:t>
      </w:r>
      <w:r w:rsidRPr="00550F72">
        <w:rPr>
          <w:rFonts w:ascii="Arial" w:hAnsi="Arial" w:cs="Arial"/>
          <w:szCs w:val="24"/>
        </w:rPr>
        <w:t>del Partido Acción Naciona</w:t>
      </w:r>
      <w:r>
        <w:rPr>
          <w:rFonts w:ascii="Arial" w:hAnsi="Arial" w:cs="Arial"/>
          <w:szCs w:val="24"/>
        </w:rPr>
        <w:t>l ante este organismo comicial.</w:t>
      </w:r>
    </w:p>
    <w:p w:rsidR="00071561" w:rsidRDefault="00071561" w:rsidP="00736FFF">
      <w:pPr>
        <w:spacing w:line="360" w:lineRule="auto"/>
        <w:ind w:right="49"/>
        <w:jc w:val="both"/>
        <w:rPr>
          <w:rFonts w:ascii="Arial" w:hAnsi="Arial" w:cs="Arial"/>
          <w:szCs w:val="24"/>
        </w:rPr>
      </w:pPr>
    </w:p>
    <w:p w:rsidR="00071561" w:rsidRDefault="00071561" w:rsidP="00736FFF">
      <w:pPr>
        <w:spacing w:line="360" w:lineRule="auto"/>
        <w:ind w:right="49"/>
        <w:jc w:val="both"/>
        <w:rPr>
          <w:rFonts w:ascii="Arial" w:hAnsi="Arial" w:cs="Arial"/>
          <w:szCs w:val="24"/>
        </w:rPr>
      </w:pPr>
      <w:r w:rsidRPr="00B73D03">
        <w:rPr>
          <w:rFonts w:ascii="Arial" w:hAnsi="Arial" w:cs="Arial"/>
          <w:b/>
          <w:szCs w:val="24"/>
        </w:rPr>
        <w:t>1.2.-</w:t>
      </w:r>
      <w:r>
        <w:rPr>
          <w:rFonts w:ascii="Arial" w:hAnsi="Arial" w:cs="Arial"/>
          <w:szCs w:val="24"/>
        </w:rPr>
        <w:t xml:space="preserve"> TÉCNICA: Consistente en una impresión en papel de una imagen a color.</w:t>
      </w:r>
    </w:p>
    <w:p w:rsidR="00E06790" w:rsidRDefault="00E06790" w:rsidP="00736FFF">
      <w:pPr>
        <w:spacing w:line="360" w:lineRule="auto"/>
        <w:ind w:right="49"/>
        <w:jc w:val="both"/>
        <w:rPr>
          <w:rFonts w:ascii="Arial" w:hAnsi="Arial" w:cs="Arial"/>
          <w:szCs w:val="24"/>
        </w:rPr>
      </w:pPr>
    </w:p>
    <w:p w:rsidR="00E06790" w:rsidRDefault="00E06790" w:rsidP="00736FFF">
      <w:pPr>
        <w:spacing w:line="360" w:lineRule="auto"/>
        <w:ind w:right="49"/>
        <w:jc w:val="both"/>
        <w:rPr>
          <w:rFonts w:ascii="Arial" w:hAnsi="Arial" w:cs="Arial"/>
          <w:szCs w:val="24"/>
        </w:rPr>
      </w:pPr>
      <w:r w:rsidRPr="00B73D03">
        <w:rPr>
          <w:rFonts w:ascii="Arial" w:hAnsi="Arial" w:cs="Arial"/>
          <w:b/>
          <w:szCs w:val="24"/>
        </w:rPr>
        <w:t>1.3.-</w:t>
      </w:r>
      <w:r>
        <w:rPr>
          <w:rFonts w:ascii="Arial" w:hAnsi="Arial" w:cs="Arial"/>
          <w:szCs w:val="24"/>
        </w:rPr>
        <w:t xml:space="preserve"> DOCUMENTAL PRIVADA: Consistente en un ejemplar del periódico “EL NORTE”, sección local, de fecha dieciséis de agosto de dos mil trece, con la nota intitulada “Enfrenta Estado a partidos // Es una campaña.- PRI // Son alucinaciones.- PAN”.</w:t>
      </w:r>
    </w:p>
    <w:p w:rsidR="00E06790" w:rsidRDefault="00E06790" w:rsidP="00736FFF">
      <w:pPr>
        <w:spacing w:line="360" w:lineRule="auto"/>
        <w:ind w:right="49"/>
        <w:jc w:val="both"/>
        <w:rPr>
          <w:rFonts w:ascii="Arial" w:hAnsi="Arial" w:cs="Arial"/>
          <w:szCs w:val="24"/>
        </w:rPr>
      </w:pPr>
    </w:p>
    <w:p w:rsidR="00E06790" w:rsidRDefault="00E06790" w:rsidP="00736FFF">
      <w:pPr>
        <w:spacing w:line="360" w:lineRule="auto"/>
        <w:ind w:right="49"/>
        <w:jc w:val="both"/>
        <w:rPr>
          <w:rFonts w:ascii="Arial" w:hAnsi="Arial" w:cs="Arial"/>
          <w:szCs w:val="24"/>
        </w:rPr>
      </w:pPr>
      <w:r w:rsidRPr="00B73D03">
        <w:rPr>
          <w:rFonts w:ascii="Arial" w:hAnsi="Arial" w:cs="Arial"/>
          <w:b/>
          <w:szCs w:val="24"/>
        </w:rPr>
        <w:t>1.4</w:t>
      </w:r>
      <w:r w:rsidR="000E552C" w:rsidRPr="00B73D03">
        <w:rPr>
          <w:rFonts w:ascii="Arial" w:hAnsi="Arial" w:cs="Arial"/>
          <w:b/>
          <w:szCs w:val="24"/>
        </w:rPr>
        <w:t>.</w:t>
      </w:r>
      <w:r w:rsidRPr="00B73D03">
        <w:rPr>
          <w:rFonts w:ascii="Arial" w:hAnsi="Arial" w:cs="Arial"/>
          <w:b/>
          <w:szCs w:val="24"/>
        </w:rPr>
        <w:t>-</w:t>
      </w:r>
      <w:r>
        <w:rPr>
          <w:rFonts w:ascii="Arial" w:hAnsi="Arial" w:cs="Arial"/>
          <w:szCs w:val="24"/>
        </w:rPr>
        <w:t xml:space="preserve"> DOCUMENTAL PRIVADA: Consistente en un ejemplar del periódico “MILENIO”</w:t>
      </w:r>
      <w:r w:rsidR="00CE1924">
        <w:rPr>
          <w:rFonts w:ascii="Arial" w:hAnsi="Arial" w:cs="Arial"/>
          <w:szCs w:val="24"/>
        </w:rPr>
        <w:t xml:space="preserve"> de </w:t>
      </w:r>
      <w:r>
        <w:rPr>
          <w:rFonts w:ascii="Arial" w:hAnsi="Arial" w:cs="Arial"/>
          <w:szCs w:val="24"/>
        </w:rPr>
        <w:t>fecha dieciséis de agosto de dos mil trece, con la nota intitulada “</w:t>
      </w:r>
      <w:r w:rsidR="00615E2D">
        <w:rPr>
          <w:rFonts w:ascii="Arial" w:hAnsi="Arial" w:cs="Arial"/>
          <w:szCs w:val="24"/>
        </w:rPr>
        <w:t xml:space="preserve">Acusan al blanquiazul de orquestar campaña // </w:t>
      </w:r>
      <w:r>
        <w:rPr>
          <w:rFonts w:ascii="Arial" w:hAnsi="Arial" w:cs="Arial"/>
          <w:szCs w:val="24"/>
        </w:rPr>
        <w:t>Denuncia PRI campaña para destruir al Gobierno Estatal”.</w:t>
      </w:r>
    </w:p>
    <w:p w:rsidR="000E552C" w:rsidRDefault="000E552C" w:rsidP="00736FFF">
      <w:pPr>
        <w:spacing w:line="360" w:lineRule="auto"/>
        <w:ind w:right="49"/>
        <w:jc w:val="both"/>
        <w:rPr>
          <w:rFonts w:ascii="Arial" w:hAnsi="Arial" w:cs="Arial"/>
          <w:szCs w:val="24"/>
        </w:rPr>
      </w:pPr>
    </w:p>
    <w:p w:rsidR="000E552C" w:rsidRDefault="000E552C" w:rsidP="00736FFF">
      <w:pPr>
        <w:spacing w:line="360" w:lineRule="auto"/>
        <w:ind w:right="49"/>
        <w:jc w:val="both"/>
        <w:rPr>
          <w:rFonts w:ascii="Arial" w:hAnsi="Arial" w:cs="Arial"/>
          <w:szCs w:val="24"/>
        </w:rPr>
      </w:pPr>
      <w:r w:rsidRPr="00B73D03">
        <w:rPr>
          <w:rFonts w:ascii="Arial" w:hAnsi="Arial" w:cs="Arial"/>
          <w:b/>
          <w:szCs w:val="24"/>
        </w:rPr>
        <w:t>1.5.-</w:t>
      </w:r>
      <w:r w:rsidR="001724A4">
        <w:rPr>
          <w:rFonts w:ascii="Arial" w:hAnsi="Arial" w:cs="Arial"/>
          <w:szCs w:val="24"/>
        </w:rPr>
        <w:t xml:space="preserve"> </w:t>
      </w:r>
      <w:r w:rsidR="001724A4" w:rsidRPr="00822910">
        <w:rPr>
          <w:rFonts w:ascii="Arial" w:hAnsi="Arial" w:cs="Arial"/>
          <w:szCs w:val="24"/>
        </w:rPr>
        <w:t>INSTRUMENTAL DE ACTUACIONES: Que la hace consistir en todo lo actuado dentro del presente procedimiento, en cuanto favorezca las pretensiones que aduce el inconfo</w:t>
      </w:r>
      <w:r w:rsidR="001724A4">
        <w:rPr>
          <w:rFonts w:ascii="Arial" w:hAnsi="Arial" w:cs="Arial"/>
          <w:szCs w:val="24"/>
        </w:rPr>
        <w:t>rme en su escrito de denuncia.</w:t>
      </w:r>
    </w:p>
    <w:p w:rsidR="001724A4" w:rsidRDefault="001724A4" w:rsidP="00736FFF">
      <w:pPr>
        <w:spacing w:line="360" w:lineRule="auto"/>
        <w:ind w:right="49"/>
        <w:jc w:val="both"/>
        <w:rPr>
          <w:rFonts w:ascii="Arial" w:hAnsi="Arial" w:cs="Arial"/>
          <w:szCs w:val="24"/>
        </w:rPr>
      </w:pPr>
    </w:p>
    <w:p w:rsidR="001724A4" w:rsidRDefault="001724A4" w:rsidP="001724A4">
      <w:pPr>
        <w:spacing w:line="360" w:lineRule="auto"/>
        <w:ind w:right="49"/>
        <w:jc w:val="both"/>
        <w:rPr>
          <w:rFonts w:ascii="Arial" w:hAnsi="Arial" w:cs="Arial"/>
          <w:szCs w:val="24"/>
        </w:rPr>
      </w:pPr>
      <w:r w:rsidRPr="00B73D03">
        <w:rPr>
          <w:rFonts w:ascii="Arial" w:hAnsi="Arial" w:cs="Arial"/>
          <w:b/>
          <w:szCs w:val="24"/>
        </w:rPr>
        <w:t>1.6.-</w:t>
      </w:r>
      <w:r>
        <w:rPr>
          <w:rFonts w:ascii="Arial" w:hAnsi="Arial" w:cs="Arial"/>
          <w:szCs w:val="24"/>
        </w:rPr>
        <w:t xml:space="preserve"> </w:t>
      </w:r>
      <w:r w:rsidRPr="00822910">
        <w:rPr>
          <w:rFonts w:ascii="Arial" w:hAnsi="Arial" w:cs="Arial"/>
          <w:szCs w:val="24"/>
        </w:rPr>
        <w:t>PRESUNCIONAL: En su</w:t>
      </w:r>
      <w:r>
        <w:rPr>
          <w:rFonts w:ascii="Arial" w:hAnsi="Arial" w:cs="Arial"/>
          <w:szCs w:val="24"/>
        </w:rPr>
        <w:t xml:space="preserve"> doble aspecto, legal y humano.</w:t>
      </w:r>
    </w:p>
    <w:p w:rsidR="00515F5F" w:rsidRDefault="00515F5F" w:rsidP="001724A4">
      <w:pPr>
        <w:spacing w:line="360" w:lineRule="auto"/>
        <w:ind w:right="49"/>
        <w:jc w:val="both"/>
        <w:rPr>
          <w:rFonts w:ascii="Arial" w:hAnsi="Arial" w:cs="Arial"/>
          <w:szCs w:val="24"/>
        </w:rPr>
      </w:pPr>
    </w:p>
    <w:p w:rsidR="00515F5F" w:rsidRDefault="00515F5F" w:rsidP="00515F5F">
      <w:pPr>
        <w:spacing w:line="360" w:lineRule="auto"/>
        <w:ind w:right="49"/>
        <w:jc w:val="both"/>
        <w:rPr>
          <w:rFonts w:ascii="Arial" w:hAnsi="Arial" w:cs="Arial"/>
          <w:szCs w:val="24"/>
        </w:rPr>
      </w:pPr>
      <w:r w:rsidRPr="00B73D03">
        <w:rPr>
          <w:rFonts w:ascii="Arial" w:hAnsi="Arial" w:cs="Arial"/>
          <w:b/>
          <w:szCs w:val="24"/>
        </w:rPr>
        <w:t>1.7.-</w:t>
      </w:r>
      <w:r>
        <w:rPr>
          <w:rFonts w:ascii="Arial" w:hAnsi="Arial" w:cs="Arial"/>
          <w:szCs w:val="24"/>
        </w:rPr>
        <w:t xml:space="preserve"> </w:t>
      </w:r>
      <w:r w:rsidRPr="00822910">
        <w:rPr>
          <w:rFonts w:ascii="Arial" w:hAnsi="Arial" w:cs="Arial"/>
          <w:szCs w:val="24"/>
        </w:rPr>
        <w:t xml:space="preserve">DOCUMENTAL VÍA INFORME: Que la hace consistir en la solicitud que se deberá hacer al H. Congreso del Estado de Nuevo León, para que remita al Órgano Electoral Local, el audio, video y versión estenográfica </w:t>
      </w:r>
      <w:r>
        <w:rPr>
          <w:rFonts w:ascii="Arial" w:hAnsi="Arial" w:cs="Arial"/>
          <w:szCs w:val="24"/>
        </w:rPr>
        <w:t>del evento denunciado.</w:t>
      </w:r>
    </w:p>
    <w:p w:rsidR="00515F5F" w:rsidRPr="00822910" w:rsidRDefault="00515F5F" w:rsidP="00515F5F">
      <w:pPr>
        <w:spacing w:line="360" w:lineRule="auto"/>
        <w:ind w:right="49"/>
        <w:jc w:val="both"/>
        <w:rPr>
          <w:rFonts w:ascii="Arial" w:hAnsi="Arial" w:cs="Arial"/>
          <w:b/>
          <w:bCs/>
          <w:szCs w:val="24"/>
          <w:lang w:eastAsia="es-MX"/>
        </w:rPr>
      </w:pPr>
    </w:p>
    <w:p w:rsidR="00515F5F" w:rsidRDefault="00515F5F" w:rsidP="00515F5F">
      <w:pPr>
        <w:spacing w:line="360" w:lineRule="auto"/>
        <w:ind w:right="49"/>
        <w:jc w:val="both"/>
        <w:rPr>
          <w:rFonts w:ascii="Arial" w:hAnsi="Arial" w:cs="Arial"/>
          <w:b/>
          <w:bCs/>
          <w:szCs w:val="24"/>
          <w:lang w:eastAsia="es-MX"/>
        </w:rPr>
      </w:pPr>
      <w:r w:rsidRPr="00515F5F">
        <w:rPr>
          <w:rFonts w:ascii="Arial" w:hAnsi="Arial" w:cs="Arial"/>
          <w:b/>
          <w:bCs/>
          <w:szCs w:val="24"/>
          <w:lang w:eastAsia="es-MX"/>
        </w:rPr>
        <w:t>2.- Pruebas recabadas por la Comisión Estatal Electoral:</w:t>
      </w:r>
    </w:p>
    <w:p w:rsidR="00515F5F" w:rsidRDefault="00515F5F" w:rsidP="00515F5F">
      <w:pPr>
        <w:spacing w:line="360" w:lineRule="auto"/>
        <w:ind w:right="49"/>
        <w:jc w:val="both"/>
        <w:rPr>
          <w:rFonts w:ascii="Arial" w:hAnsi="Arial" w:cs="Arial"/>
          <w:b/>
          <w:bCs/>
          <w:szCs w:val="24"/>
          <w:lang w:eastAsia="es-MX"/>
        </w:rPr>
      </w:pPr>
    </w:p>
    <w:p w:rsidR="006C6950" w:rsidRDefault="006C6950" w:rsidP="006C6950">
      <w:pPr>
        <w:spacing w:line="360" w:lineRule="auto"/>
        <w:ind w:right="49"/>
        <w:jc w:val="both"/>
        <w:rPr>
          <w:rFonts w:ascii="Arial" w:hAnsi="Arial" w:cs="Arial"/>
          <w:bCs/>
          <w:szCs w:val="24"/>
          <w:lang w:eastAsia="es-MX"/>
        </w:rPr>
      </w:pPr>
      <w:r w:rsidRPr="00B73D03">
        <w:rPr>
          <w:rFonts w:ascii="Arial" w:hAnsi="Arial" w:cs="Arial"/>
          <w:b/>
          <w:bCs/>
          <w:szCs w:val="24"/>
          <w:lang w:eastAsia="es-MX"/>
        </w:rPr>
        <w:t>2.1.-</w:t>
      </w:r>
      <w:r w:rsidRPr="006C6950">
        <w:rPr>
          <w:rFonts w:ascii="Arial" w:hAnsi="Arial" w:cs="Arial"/>
          <w:bCs/>
          <w:szCs w:val="24"/>
          <w:lang w:eastAsia="es-MX"/>
        </w:rPr>
        <w:t xml:space="preserve"> DOCUMENTAL PÚBLICA: Consistente</w:t>
      </w:r>
      <w:r>
        <w:rPr>
          <w:rFonts w:ascii="Arial" w:hAnsi="Arial" w:cs="Arial"/>
          <w:bCs/>
          <w:szCs w:val="24"/>
          <w:lang w:eastAsia="es-MX"/>
        </w:rPr>
        <w:t xml:space="preserve"> en el oficio número CEE/UCS/032</w:t>
      </w:r>
      <w:r w:rsidRPr="006C6950">
        <w:rPr>
          <w:rFonts w:ascii="Arial" w:hAnsi="Arial" w:cs="Arial"/>
          <w:bCs/>
          <w:szCs w:val="24"/>
          <w:lang w:eastAsia="es-MX"/>
        </w:rPr>
        <w:t>/13, signado por el Mtro. Arturo Cota Olmos, Jefe de la Unidad de Comunicación Social de este organismo, presentado en fecha veintitrés de septiembre de dos mil trece.</w:t>
      </w:r>
    </w:p>
    <w:p w:rsidR="0069255F" w:rsidRDefault="0069255F" w:rsidP="006C6950">
      <w:pPr>
        <w:spacing w:line="360" w:lineRule="auto"/>
        <w:ind w:right="49"/>
        <w:jc w:val="both"/>
        <w:rPr>
          <w:rFonts w:ascii="Arial" w:hAnsi="Arial" w:cs="Arial"/>
          <w:bCs/>
          <w:szCs w:val="24"/>
          <w:lang w:eastAsia="es-MX"/>
        </w:rPr>
      </w:pPr>
    </w:p>
    <w:p w:rsidR="00CB7309" w:rsidRDefault="0069255F" w:rsidP="006C6950">
      <w:pPr>
        <w:spacing w:line="360" w:lineRule="auto"/>
        <w:ind w:right="49"/>
        <w:jc w:val="both"/>
        <w:rPr>
          <w:rFonts w:ascii="Arial" w:hAnsi="Arial" w:cs="Arial"/>
          <w:bCs/>
          <w:szCs w:val="24"/>
          <w:lang w:eastAsia="es-MX"/>
        </w:rPr>
      </w:pPr>
      <w:r w:rsidRPr="00B73D03">
        <w:rPr>
          <w:rFonts w:ascii="Arial" w:hAnsi="Arial" w:cs="Arial"/>
          <w:b/>
          <w:bCs/>
          <w:szCs w:val="24"/>
          <w:lang w:eastAsia="es-MX"/>
        </w:rPr>
        <w:t>2.2.-</w:t>
      </w:r>
      <w:r>
        <w:rPr>
          <w:rFonts w:ascii="Arial" w:hAnsi="Arial" w:cs="Arial"/>
          <w:bCs/>
          <w:szCs w:val="24"/>
          <w:lang w:eastAsia="es-MX"/>
        </w:rPr>
        <w:t xml:space="preserve"> DOCUMENTAL PRIVADA: Consistente en una nota </w:t>
      </w:r>
      <w:r w:rsidR="005A2CE0">
        <w:rPr>
          <w:rFonts w:ascii="Arial" w:hAnsi="Arial" w:cs="Arial"/>
          <w:bCs/>
          <w:szCs w:val="24"/>
          <w:lang w:eastAsia="es-MX"/>
        </w:rPr>
        <w:t xml:space="preserve">intitulada “Acusan al PAN de iniciar campaña de destrucción contra Gobierno”, </w:t>
      </w:r>
      <w:r>
        <w:rPr>
          <w:rFonts w:ascii="Arial" w:hAnsi="Arial" w:cs="Arial"/>
          <w:bCs/>
          <w:szCs w:val="24"/>
          <w:lang w:eastAsia="es-MX"/>
        </w:rPr>
        <w:t>impresa de la página de internet de</w:t>
      </w:r>
      <w:r w:rsidR="00CB7309">
        <w:rPr>
          <w:rFonts w:ascii="Arial" w:hAnsi="Arial" w:cs="Arial"/>
          <w:bCs/>
          <w:szCs w:val="24"/>
          <w:lang w:eastAsia="es-MX"/>
        </w:rPr>
        <w:t>l periódico</w:t>
      </w:r>
      <w:r>
        <w:rPr>
          <w:rFonts w:ascii="Arial" w:hAnsi="Arial" w:cs="Arial"/>
          <w:bCs/>
          <w:szCs w:val="24"/>
          <w:lang w:eastAsia="es-MX"/>
        </w:rPr>
        <w:t xml:space="preserve"> “MILENIO”, con fecha quince de agos</w:t>
      </w:r>
      <w:r w:rsidR="005A2CE0">
        <w:rPr>
          <w:rFonts w:ascii="Arial" w:hAnsi="Arial" w:cs="Arial"/>
          <w:bCs/>
          <w:szCs w:val="24"/>
          <w:lang w:eastAsia="es-MX"/>
        </w:rPr>
        <w:t>to de dos mil trece.</w:t>
      </w:r>
    </w:p>
    <w:p w:rsidR="00CB7309" w:rsidRDefault="00CB7309" w:rsidP="006C6950">
      <w:pPr>
        <w:spacing w:line="360" w:lineRule="auto"/>
        <w:ind w:right="49"/>
        <w:jc w:val="both"/>
        <w:rPr>
          <w:rFonts w:ascii="Arial" w:hAnsi="Arial" w:cs="Arial"/>
          <w:bCs/>
          <w:szCs w:val="24"/>
          <w:lang w:eastAsia="es-MX"/>
        </w:rPr>
      </w:pPr>
    </w:p>
    <w:p w:rsidR="00515F5F" w:rsidRDefault="00CB7309"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2.3.-</w:t>
      </w:r>
      <w:r>
        <w:rPr>
          <w:rFonts w:ascii="Arial" w:hAnsi="Arial" w:cs="Arial"/>
          <w:bCs/>
          <w:szCs w:val="24"/>
          <w:lang w:eastAsia="es-MX"/>
        </w:rPr>
        <w:t xml:space="preserve"> DOCUMENTAL PRIVADA: Consistente en una nota </w:t>
      </w:r>
      <w:r w:rsidR="007F0514">
        <w:rPr>
          <w:rFonts w:ascii="Arial" w:hAnsi="Arial" w:cs="Arial"/>
          <w:bCs/>
          <w:szCs w:val="24"/>
          <w:lang w:eastAsia="es-MX"/>
        </w:rPr>
        <w:t xml:space="preserve">intitulada “’PAN inicia campaña destructiva’: diputados”, </w:t>
      </w:r>
      <w:r>
        <w:rPr>
          <w:rFonts w:ascii="Arial" w:hAnsi="Arial" w:cs="Arial"/>
          <w:bCs/>
          <w:szCs w:val="24"/>
          <w:lang w:eastAsia="es-MX"/>
        </w:rPr>
        <w:t>impresa de la página de internet del periódico “</w:t>
      </w:r>
      <w:r w:rsidR="009C40EF">
        <w:rPr>
          <w:rFonts w:ascii="Arial" w:hAnsi="Arial" w:cs="Arial"/>
          <w:bCs/>
          <w:szCs w:val="24"/>
          <w:lang w:eastAsia="es-MX"/>
        </w:rPr>
        <w:t>El Porvenir.mx</w:t>
      </w:r>
      <w:r>
        <w:rPr>
          <w:rFonts w:ascii="Arial" w:hAnsi="Arial" w:cs="Arial"/>
          <w:bCs/>
          <w:szCs w:val="24"/>
          <w:lang w:eastAsia="es-MX"/>
        </w:rPr>
        <w:t>”</w:t>
      </w:r>
      <w:r w:rsidR="005A2CE0">
        <w:rPr>
          <w:rFonts w:ascii="Arial" w:hAnsi="Arial" w:cs="Arial"/>
          <w:bCs/>
          <w:szCs w:val="24"/>
          <w:lang w:eastAsia="es-MX"/>
        </w:rPr>
        <w:t>, con fecha dieciséis de agosto de dos mil trece.</w:t>
      </w:r>
    </w:p>
    <w:p w:rsidR="0028132E" w:rsidRDefault="0028132E" w:rsidP="00515F5F">
      <w:pPr>
        <w:spacing w:line="360" w:lineRule="auto"/>
        <w:ind w:right="49"/>
        <w:jc w:val="both"/>
        <w:rPr>
          <w:rFonts w:ascii="Arial" w:hAnsi="Arial" w:cs="Arial"/>
          <w:bCs/>
          <w:szCs w:val="24"/>
          <w:lang w:eastAsia="es-MX"/>
        </w:rPr>
      </w:pPr>
    </w:p>
    <w:p w:rsidR="0028132E" w:rsidRDefault="0028132E"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2.4.-</w:t>
      </w:r>
      <w:r>
        <w:rPr>
          <w:rFonts w:ascii="Arial" w:hAnsi="Arial" w:cs="Arial"/>
          <w:bCs/>
          <w:szCs w:val="24"/>
          <w:lang w:eastAsia="es-MX"/>
        </w:rPr>
        <w:t xml:space="preserve"> DOCUMENTAL PRIVADA.- Consistente en una nota intitulada “Acusan al PAN de iniciar campaña de destrucción contra Gobierno”, impresa de la página de internet de “TELEDIARIO”, con fecha quince de agosto de dos mil trece.</w:t>
      </w:r>
    </w:p>
    <w:p w:rsidR="0028132E" w:rsidRDefault="0028132E" w:rsidP="00515F5F">
      <w:pPr>
        <w:spacing w:line="360" w:lineRule="auto"/>
        <w:ind w:right="49"/>
        <w:jc w:val="both"/>
        <w:rPr>
          <w:rFonts w:ascii="Arial" w:hAnsi="Arial" w:cs="Arial"/>
          <w:bCs/>
          <w:szCs w:val="24"/>
          <w:lang w:eastAsia="es-MX"/>
        </w:rPr>
      </w:pPr>
    </w:p>
    <w:p w:rsidR="0028132E" w:rsidRDefault="0028132E"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2.5.-</w:t>
      </w:r>
      <w:r>
        <w:rPr>
          <w:rFonts w:ascii="Arial" w:hAnsi="Arial" w:cs="Arial"/>
          <w:bCs/>
          <w:szCs w:val="24"/>
          <w:lang w:eastAsia="es-MX"/>
        </w:rPr>
        <w:t xml:space="preserve"> DOCUMENTAL PRIVADA: Consistente en una nota intitulada “Sospecha PRI que PAN contrata a Solá para iniciar campaña de destrucción”, impresa de la página de internet “http://www.lostubos.com/sospecha-pri-que-pan-contrata-a-antonio-sola-para-iniciar-una-campana-de-destruccion/”, con fecha quince de agosto de dos mil trece.</w:t>
      </w:r>
    </w:p>
    <w:p w:rsidR="0028132E" w:rsidRDefault="0028132E" w:rsidP="00515F5F">
      <w:pPr>
        <w:spacing w:line="360" w:lineRule="auto"/>
        <w:ind w:right="49"/>
        <w:jc w:val="both"/>
        <w:rPr>
          <w:rFonts w:ascii="Arial" w:hAnsi="Arial" w:cs="Arial"/>
          <w:bCs/>
          <w:szCs w:val="24"/>
          <w:lang w:eastAsia="es-MX"/>
        </w:rPr>
      </w:pPr>
    </w:p>
    <w:p w:rsidR="0028132E" w:rsidRDefault="0028132E"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2.6.-</w:t>
      </w:r>
      <w:r>
        <w:rPr>
          <w:rFonts w:ascii="Arial" w:hAnsi="Arial" w:cs="Arial"/>
          <w:bCs/>
          <w:szCs w:val="24"/>
          <w:lang w:eastAsia="es-MX"/>
        </w:rPr>
        <w:t xml:space="preserve"> DOCUMENTAL PRIVADA: Consistente en una nota intitulada “</w:t>
      </w:r>
      <w:r w:rsidR="0003280F">
        <w:rPr>
          <w:rFonts w:ascii="Arial" w:hAnsi="Arial" w:cs="Arial"/>
          <w:bCs/>
          <w:szCs w:val="24"/>
          <w:lang w:eastAsia="es-MX"/>
        </w:rPr>
        <w:t xml:space="preserve">Acusan al blanquiazul de orquestar campaña // </w:t>
      </w:r>
      <w:r>
        <w:rPr>
          <w:rFonts w:ascii="Arial" w:hAnsi="Arial" w:cs="Arial"/>
          <w:bCs/>
          <w:szCs w:val="24"/>
          <w:lang w:eastAsia="es-MX"/>
        </w:rPr>
        <w:t>Denuncia PRI campaña para destruir al Gobierno Estatal”, del periódico “MILENIO”</w:t>
      </w:r>
      <w:r w:rsidR="00B15878">
        <w:rPr>
          <w:rFonts w:ascii="Arial" w:hAnsi="Arial" w:cs="Arial"/>
          <w:bCs/>
          <w:szCs w:val="24"/>
          <w:lang w:eastAsia="es-MX"/>
        </w:rPr>
        <w:t>, de fecha dieciséis de agosto de dos mil trece.</w:t>
      </w:r>
    </w:p>
    <w:p w:rsidR="005612C2" w:rsidRDefault="005612C2" w:rsidP="00515F5F">
      <w:pPr>
        <w:spacing w:line="360" w:lineRule="auto"/>
        <w:ind w:right="49"/>
        <w:jc w:val="both"/>
        <w:rPr>
          <w:rFonts w:ascii="Arial" w:hAnsi="Arial" w:cs="Arial"/>
          <w:bCs/>
          <w:szCs w:val="24"/>
          <w:lang w:eastAsia="es-MX"/>
        </w:rPr>
      </w:pPr>
    </w:p>
    <w:p w:rsidR="005612C2" w:rsidRDefault="005612C2"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2.7.-</w:t>
      </w:r>
      <w:r>
        <w:rPr>
          <w:rFonts w:ascii="Arial" w:hAnsi="Arial" w:cs="Arial"/>
          <w:bCs/>
          <w:szCs w:val="24"/>
          <w:lang w:eastAsia="es-MX"/>
        </w:rPr>
        <w:t xml:space="preserve"> DOCUMENTAL PRIVADA: </w:t>
      </w:r>
      <w:r w:rsidR="00E61897">
        <w:rPr>
          <w:rFonts w:ascii="Arial" w:hAnsi="Arial" w:cs="Arial"/>
          <w:bCs/>
          <w:szCs w:val="24"/>
          <w:lang w:eastAsia="es-MX"/>
        </w:rPr>
        <w:t>Consistente en un ejemplar del per</w:t>
      </w:r>
      <w:r w:rsidR="0038166A">
        <w:rPr>
          <w:rFonts w:ascii="Arial" w:hAnsi="Arial" w:cs="Arial"/>
          <w:bCs/>
          <w:szCs w:val="24"/>
          <w:lang w:eastAsia="es-MX"/>
        </w:rPr>
        <w:t>iódico “ABC De Monterrey”,</w:t>
      </w:r>
      <w:r w:rsidR="00E61897">
        <w:rPr>
          <w:rFonts w:ascii="Arial" w:hAnsi="Arial" w:cs="Arial"/>
          <w:bCs/>
          <w:szCs w:val="24"/>
          <w:lang w:eastAsia="es-MX"/>
        </w:rPr>
        <w:t xml:space="preserve"> de fecha dieciséis de agosto de dos mil trece, con la nota intitulada “Acusan a panistas de destructores”.</w:t>
      </w:r>
    </w:p>
    <w:p w:rsidR="00E8059F" w:rsidRDefault="00E8059F" w:rsidP="00515F5F">
      <w:pPr>
        <w:spacing w:line="360" w:lineRule="auto"/>
        <w:ind w:right="49"/>
        <w:jc w:val="both"/>
        <w:rPr>
          <w:rFonts w:ascii="Arial" w:hAnsi="Arial" w:cs="Arial"/>
          <w:bCs/>
          <w:szCs w:val="24"/>
          <w:lang w:eastAsia="es-MX"/>
        </w:rPr>
      </w:pPr>
    </w:p>
    <w:p w:rsidR="00E8059F" w:rsidRDefault="00E8059F"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2.8.-</w:t>
      </w:r>
      <w:r>
        <w:rPr>
          <w:rFonts w:ascii="Arial" w:hAnsi="Arial" w:cs="Arial"/>
          <w:bCs/>
          <w:szCs w:val="24"/>
          <w:lang w:eastAsia="es-MX"/>
        </w:rPr>
        <w:t xml:space="preserve"> DOCUMENTAL PRIVADA: Consistente en un ejemplar del periódico “EL HORIZONTE”, de fecha dieciséis de agosto de dos mil trece, con la</w:t>
      </w:r>
      <w:r w:rsidR="00F1323B">
        <w:rPr>
          <w:rFonts w:ascii="Arial" w:hAnsi="Arial" w:cs="Arial"/>
          <w:bCs/>
          <w:szCs w:val="24"/>
          <w:lang w:eastAsia="es-MX"/>
        </w:rPr>
        <w:t>s</w:t>
      </w:r>
      <w:r>
        <w:rPr>
          <w:rFonts w:ascii="Arial" w:hAnsi="Arial" w:cs="Arial"/>
          <w:bCs/>
          <w:szCs w:val="24"/>
          <w:lang w:eastAsia="es-MX"/>
        </w:rPr>
        <w:t xml:space="preserve"> nota</w:t>
      </w:r>
      <w:r w:rsidR="00F1323B">
        <w:rPr>
          <w:rFonts w:ascii="Arial" w:hAnsi="Arial" w:cs="Arial"/>
          <w:bCs/>
          <w:szCs w:val="24"/>
          <w:lang w:eastAsia="es-MX"/>
        </w:rPr>
        <w:t>s</w:t>
      </w:r>
      <w:r>
        <w:rPr>
          <w:rFonts w:ascii="Arial" w:hAnsi="Arial" w:cs="Arial"/>
          <w:bCs/>
          <w:szCs w:val="24"/>
          <w:lang w:eastAsia="es-MX"/>
        </w:rPr>
        <w:t xml:space="preserve"> intitulada</w:t>
      </w:r>
      <w:r w:rsidR="00F1323B">
        <w:rPr>
          <w:rFonts w:ascii="Arial" w:hAnsi="Arial" w:cs="Arial"/>
          <w:bCs/>
          <w:szCs w:val="24"/>
          <w:lang w:eastAsia="es-MX"/>
        </w:rPr>
        <w:t>s</w:t>
      </w:r>
      <w:r>
        <w:rPr>
          <w:rFonts w:ascii="Arial" w:hAnsi="Arial" w:cs="Arial"/>
          <w:bCs/>
          <w:szCs w:val="24"/>
          <w:lang w:eastAsia="es-MX"/>
        </w:rPr>
        <w:t xml:space="preserve"> “Acusan a panistas de campaña destructiva contra </w:t>
      </w:r>
      <w:r>
        <w:rPr>
          <w:rFonts w:ascii="Arial" w:hAnsi="Arial" w:cs="Arial"/>
          <w:bCs/>
          <w:szCs w:val="24"/>
          <w:lang w:eastAsia="es-MX"/>
        </w:rPr>
        <w:tab/>
        <w:t>Nuevo León”</w:t>
      </w:r>
      <w:r w:rsidR="00F1323B">
        <w:rPr>
          <w:rFonts w:ascii="Arial" w:hAnsi="Arial" w:cs="Arial"/>
          <w:bCs/>
          <w:szCs w:val="24"/>
          <w:lang w:eastAsia="es-MX"/>
        </w:rPr>
        <w:t xml:space="preserve"> y “El PAN inicia una campaña sistemática de oponerse por oponerse el PAN le está apostando a oponerse, pero no a poner”</w:t>
      </w:r>
      <w:r>
        <w:rPr>
          <w:rFonts w:ascii="Arial" w:hAnsi="Arial" w:cs="Arial"/>
          <w:bCs/>
          <w:szCs w:val="24"/>
          <w:lang w:eastAsia="es-MX"/>
        </w:rPr>
        <w:t>.</w:t>
      </w:r>
    </w:p>
    <w:p w:rsidR="00DC2B26" w:rsidRDefault="00DC2B26" w:rsidP="00515F5F">
      <w:pPr>
        <w:spacing w:line="360" w:lineRule="auto"/>
        <w:ind w:right="49"/>
        <w:jc w:val="both"/>
        <w:rPr>
          <w:rFonts w:ascii="Arial" w:hAnsi="Arial" w:cs="Arial"/>
          <w:bCs/>
          <w:szCs w:val="24"/>
          <w:lang w:eastAsia="es-MX"/>
        </w:rPr>
      </w:pPr>
    </w:p>
    <w:p w:rsidR="00DC2B26" w:rsidRDefault="00DC2B26"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2.9.-</w:t>
      </w:r>
      <w:r>
        <w:rPr>
          <w:rFonts w:ascii="Arial" w:hAnsi="Arial" w:cs="Arial"/>
          <w:bCs/>
          <w:szCs w:val="24"/>
          <w:lang w:eastAsia="es-MX"/>
        </w:rPr>
        <w:t xml:space="preserve"> DOCUMENTAL PRIVADA: Consistente en un ejemplar del periódico “EL NORTE”, sección local, de fecha dieciséis de agosto de dos mil trece, con la nota intitulada “Enfrenta Estado a partidos // Es una campaña.- PRI // Son alucinaciones.- PAN”.</w:t>
      </w:r>
    </w:p>
    <w:p w:rsidR="00F31248" w:rsidRDefault="00F31248" w:rsidP="00515F5F">
      <w:pPr>
        <w:spacing w:line="360" w:lineRule="auto"/>
        <w:ind w:right="49"/>
        <w:jc w:val="both"/>
        <w:rPr>
          <w:rFonts w:ascii="Arial" w:hAnsi="Arial" w:cs="Arial"/>
          <w:bCs/>
          <w:szCs w:val="24"/>
          <w:lang w:eastAsia="es-MX"/>
        </w:rPr>
      </w:pPr>
    </w:p>
    <w:p w:rsidR="00FD1C2E" w:rsidRDefault="00FD1C2E"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2.10.-</w:t>
      </w:r>
      <w:r>
        <w:rPr>
          <w:rFonts w:ascii="Arial" w:hAnsi="Arial" w:cs="Arial"/>
          <w:bCs/>
          <w:szCs w:val="24"/>
          <w:lang w:eastAsia="es-MX"/>
        </w:rPr>
        <w:t xml:space="preserve"> DOCUMENTAL PÚBLICA: </w:t>
      </w:r>
      <w:r w:rsidRPr="00AF33C1">
        <w:rPr>
          <w:rFonts w:ascii="Arial" w:hAnsi="Arial" w:cs="Arial"/>
          <w:szCs w:val="24"/>
        </w:rPr>
        <w:t>Consistente en el escrito signado por el licenciado Baltazar Martínez Montemayor, Oficial Mayor de la LXXIII Legislatura del Congreso del Estado de Nuevo León,</w:t>
      </w:r>
      <w:r>
        <w:rPr>
          <w:rFonts w:ascii="Arial" w:hAnsi="Arial" w:cs="Arial"/>
          <w:szCs w:val="24"/>
        </w:rPr>
        <w:t xml:space="preserve"> a través del cual allegó u</w:t>
      </w:r>
      <w:r w:rsidRPr="00AF33C1">
        <w:rPr>
          <w:rFonts w:ascii="Arial" w:hAnsi="Arial" w:cs="Arial"/>
          <w:bCs/>
          <w:szCs w:val="24"/>
          <w:lang w:eastAsia="es-MX"/>
        </w:rPr>
        <w:t>n disco compacto</w:t>
      </w:r>
      <w:r w:rsidR="008F4C5D">
        <w:rPr>
          <w:rFonts w:ascii="Arial" w:hAnsi="Arial" w:cs="Arial"/>
          <w:bCs/>
          <w:szCs w:val="24"/>
          <w:lang w:eastAsia="es-MX"/>
        </w:rPr>
        <w:t xml:space="preserve"> que contiene diversas imágenes.</w:t>
      </w:r>
    </w:p>
    <w:p w:rsidR="00FD1C2E" w:rsidRDefault="00FD1C2E" w:rsidP="00515F5F">
      <w:pPr>
        <w:spacing w:line="360" w:lineRule="auto"/>
        <w:ind w:right="49"/>
        <w:jc w:val="both"/>
        <w:rPr>
          <w:rFonts w:ascii="Arial" w:hAnsi="Arial" w:cs="Arial"/>
          <w:bCs/>
          <w:szCs w:val="24"/>
          <w:lang w:eastAsia="es-MX"/>
        </w:rPr>
      </w:pPr>
    </w:p>
    <w:p w:rsidR="00FD1C2E" w:rsidRDefault="00FD1C2E" w:rsidP="00515F5F">
      <w:pPr>
        <w:spacing w:line="360" w:lineRule="auto"/>
        <w:ind w:right="49"/>
        <w:jc w:val="both"/>
        <w:rPr>
          <w:rFonts w:ascii="Arial" w:hAnsi="Arial" w:cs="Arial"/>
          <w:bCs/>
          <w:szCs w:val="24"/>
          <w:lang w:eastAsia="es-MX"/>
        </w:rPr>
      </w:pPr>
      <w:r w:rsidRPr="00B73D03">
        <w:rPr>
          <w:rFonts w:ascii="Arial" w:hAnsi="Arial" w:cs="Arial"/>
          <w:b/>
          <w:bCs/>
          <w:szCs w:val="24"/>
          <w:lang w:eastAsia="es-MX"/>
        </w:rPr>
        <w:t>2.11.-</w:t>
      </w:r>
      <w:r>
        <w:rPr>
          <w:rFonts w:ascii="Arial" w:hAnsi="Arial" w:cs="Arial"/>
          <w:bCs/>
          <w:szCs w:val="24"/>
          <w:lang w:eastAsia="es-MX"/>
        </w:rPr>
        <w:t xml:space="preserve"> TÉCNICA: Consistente en un disco comp</w:t>
      </w:r>
      <w:r w:rsidR="002B64A7">
        <w:rPr>
          <w:rFonts w:ascii="Arial" w:hAnsi="Arial" w:cs="Arial"/>
          <w:bCs/>
          <w:szCs w:val="24"/>
          <w:lang w:eastAsia="es-MX"/>
        </w:rPr>
        <w:t xml:space="preserve">acto, </w:t>
      </w:r>
      <w:r w:rsidR="002B64A7" w:rsidRPr="00CD77DA">
        <w:rPr>
          <w:rFonts w:ascii="Arial" w:hAnsi="Arial" w:cs="Arial"/>
          <w:bCs/>
          <w:szCs w:val="24"/>
          <w:lang w:eastAsia="es-MX"/>
        </w:rPr>
        <w:t>que contiene</w:t>
      </w:r>
      <w:r w:rsidR="003700BC" w:rsidRPr="00CD77DA">
        <w:rPr>
          <w:rFonts w:ascii="Arial" w:hAnsi="Arial" w:cs="Arial"/>
          <w:bCs/>
          <w:szCs w:val="24"/>
          <w:lang w:eastAsia="es-MX"/>
        </w:rPr>
        <w:t>, entre otras</w:t>
      </w:r>
      <w:r w:rsidR="003700BC">
        <w:rPr>
          <w:rFonts w:ascii="Arial" w:hAnsi="Arial" w:cs="Arial"/>
          <w:bCs/>
          <w:szCs w:val="24"/>
          <w:lang w:eastAsia="es-MX"/>
        </w:rPr>
        <w:t>,</w:t>
      </w:r>
      <w:r w:rsidR="002B64A7">
        <w:rPr>
          <w:rFonts w:ascii="Arial" w:hAnsi="Arial" w:cs="Arial"/>
          <w:bCs/>
          <w:szCs w:val="24"/>
          <w:lang w:eastAsia="es-MX"/>
        </w:rPr>
        <w:t xml:space="preserve"> las imágenes siguientes:</w:t>
      </w:r>
    </w:p>
    <w:p w:rsidR="003700BC" w:rsidRDefault="003700BC" w:rsidP="00515F5F">
      <w:pPr>
        <w:spacing w:line="360" w:lineRule="auto"/>
        <w:ind w:right="49"/>
        <w:jc w:val="both"/>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r>
        <w:rPr>
          <w:rFonts w:ascii="Arial" w:hAnsi="Arial" w:cs="Arial"/>
          <w:bCs/>
          <w:noProof/>
          <w:szCs w:val="24"/>
          <w:lang w:eastAsia="es-MX"/>
        </w:rPr>
        <w:drawing>
          <wp:inline distT="0" distB="0" distL="0" distR="0" wp14:anchorId="08FAB494" wp14:editId="14EE3D01">
            <wp:extent cx="4162382" cy="2606661"/>
            <wp:effectExtent l="0" t="0" r="0" b="3810"/>
            <wp:docPr id="1" name="Imagen 1" descr="E:\Protesta PRI 15 DE AGOS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testa PRI 15 DE AGOSTO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4113" cy="2607745"/>
                    </a:xfrm>
                    <a:prstGeom prst="rect">
                      <a:avLst/>
                    </a:prstGeom>
                    <a:noFill/>
                    <a:ln>
                      <a:noFill/>
                    </a:ln>
                  </pic:spPr>
                </pic:pic>
              </a:graphicData>
            </a:graphic>
          </wp:inline>
        </w:drawing>
      </w:r>
    </w:p>
    <w:p w:rsidR="000148E7" w:rsidRDefault="000148E7" w:rsidP="003700BC">
      <w:pPr>
        <w:spacing w:line="360" w:lineRule="auto"/>
        <w:ind w:right="49"/>
        <w:jc w:val="center"/>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r>
        <w:rPr>
          <w:rFonts w:ascii="Arial" w:hAnsi="Arial" w:cs="Arial"/>
          <w:bCs/>
          <w:noProof/>
          <w:szCs w:val="24"/>
          <w:lang w:eastAsia="es-MX"/>
        </w:rPr>
        <w:drawing>
          <wp:inline distT="0" distB="0" distL="0" distR="0" wp14:anchorId="12A6FB6D" wp14:editId="2B083095">
            <wp:extent cx="4162382" cy="2590110"/>
            <wp:effectExtent l="0" t="0" r="0" b="1270"/>
            <wp:docPr id="2" name="Imagen 2" descr="E:\Protesta PRI 15 DE AGOS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testa PRI 15 DE AGOSTO (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5200" cy="2591864"/>
                    </a:xfrm>
                    <a:prstGeom prst="rect">
                      <a:avLst/>
                    </a:prstGeom>
                    <a:noFill/>
                    <a:ln>
                      <a:noFill/>
                    </a:ln>
                  </pic:spPr>
                </pic:pic>
              </a:graphicData>
            </a:graphic>
          </wp:inline>
        </w:drawing>
      </w:r>
    </w:p>
    <w:p w:rsidR="003700BC" w:rsidRDefault="003700BC" w:rsidP="003700BC">
      <w:pPr>
        <w:spacing w:line="360" w:lineRule="auto"/>
        <w:ind w:right="49"/>
        <w:jc w:val="center"/>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p>
    <w:p w:rsidR="003700BC" w:rsidRDefault="00317245" w:rsidP="003700BC">
      <w:pPr>
        <w:spacing w:line="360" w:lineRule="auto"/>
        <w:ind w:right="49"/>
        <w:jc w:val="center"/>
        <w:rPr>
          <w:rFonts w:ascii="Arial" w:hAnsi="Arial" w:cs="Arial"/>
          <w:bCs/>
          <w:szCs w:val="24"/>
          <w:lang w:eastAsia="es-MX"/>
        </w:rPr>
      </w:pPr>
      <w:r>
        <w:rPr>
          <w:rFonts w:ascii="Arial" w:hAnsi="Arial" w:cs="Arial"/>
          <w:bCs/>
          <w:noProof/>
          <w:szCs w:val="24"/>
          <w:lang w:eastAsia="es-MX"/>
        </w:rPr>
        <w:drawing>
          <wp:inline distT="0" distB="0" distL="0" distR="0" wp14:anchorId="743C8F81" wp14:editId="525A3DBA">
            <wp:extent cx="5327776" cy="3281083"/>
            <wp:effectExtent l="0" t="0" r="6350" b="0"/>
            <wp:docPr id="5" name="Imagen 5" descr="E:\Protesta PRI 15 DE AGOS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testa PRI 15 DE AGOSTO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8296" cy="3287562"/>
                    </a:xfrm>
                    <a:prstGeom prst="rect">
                      <a:avLst/>
                    </a:prstGeom>
                    <a:noFill/>
                    <a:ln>
                      <a:noFill/>
                    </a:ln>
                  </pic:spPr>
                </pic:pic>
              </a:graphicData>
            </a:graphic>
          </wp:inline>
        </w:drawing>
      </w:r>
    </w:p>
    <w:p w:rsidR="002B64A7" w:rsidRDefault="002B64A7" w:rsidP="003700BC">
      <w:pPr>
        <w:spacing w:line="360" w:lineRule="auto"/>
        <w:ind w:right="49"/>
        <w:jc w:val="center"/>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p>
    <w:p w:rsidR="003700BC" w:rsidRDefault="003700BC" w:rsidP="003700BC">
      <w:pPr>
        <w:spacing w:line="360" w:lineRule="auto"/>
        <w:ind w:right="49"/>
        <w:jc w:val="center"/>
        <w:rPr>
          <w:rFonts w:ascii="Arial" w:hAnsi="Arial" w:cs="Arial"/>
          <w:bCs/>
          <w:szCs w:val="24"/>
          <w:lang w:eastAsia="es-MX"/>
        </w:rPr>
      </w:pPr>
    </w:p>
    <w:p w:rsidR="00FD1C2E" w:rsidRDefault="00FD1C2E" w:rsidP="00515F5F">
      <w:pPr>
        <w:spacing w:line="360" w:lineRule="auto"/>
        <w:ind w:right="49"/>
        <w:jc w:val="both"/>
        <w:rPr>
          <w:rFonts w:ascii="Arial" w:hAnsi="Arial" w:cs="Arial"/>
          <w:bCs/>
          <w:szCs w:val="24"/>
          <w:lang w:eastAsia="es-MX"/>
        </w:rPr>
      </w:pPr>
    </w:p>
    <w:p w:rsidR="0028132E" w:rsidRDefault="002B64A7" w:rsidP="00515F5F">
      <w:pPr>
        <w:spacing w:line="360" w:lineRule="auto"/>
        <w:ind w:right="49"/>
        <w:jc w:val="both"/>
        <w:rPr>
          <w:rFonts w:ascii="Arial" w:hAnsi="Arial" w:cs="Arial"/>
          <w:b/>
          <w:szCs w:val="24"/>
        </w:rPr>
      </w:pPr>
      <w:r w:rsidRPr="00962296">
        <w:rPr>
          <w:rFonts w:ascii="Arial" w:hAnsi="Arial" w:cs="Arial"/>
          <w:b/>
          <w:szCs w:val="24"/>
        </w:rPr>
        <w:t xml:space="preserve">3.- Pruebas aportadas por </w:t>
      </w:r>
      <w:r>
        <w:rPr>
          <w:rFonts w:ascii="Arial" w:hAnsi="Arial" w:cs="Arial"/>
          <w:b/>
          <w:szCs w:val="24"/>
        </w:rPr>
        <w:t>los</w:t>
      </w:r>
      <w:r w:rsidRPr="00962296">
        <w:rPr>
          <w:rFonts w:ascii="Arial" w:hAnsi="Arial" w:cs="Arial"/>
          <w:b/>
          <w:szCs w:val="24"/>
        </w:rPr>
        <w:t xml:space="preserve"> sujeto</w:t>
      </w:r>
      <w:r>
        <w:rPr>
          <w:rFonts w:ascii="Arial" w:hAnsi="Arial" w:cs="Arial"/>
          <w:b/>
          <w:szCs w:val="24"/>
        </w:rPr>
        <w:t>s</w:t>
      </w:r>
      <w:r w:rsidRPr="00962296">
        <w:rPr>
          <w:rFonts w:ascii="Arial" w:hAnsi="Arial" w:cs="Arial"/>
          <w:b/>
          <w:szCs w:val="24"/>
        </w:rPr>
        <w:t xml:space="preserve"> denunciado</w:t>
      </w:r>
      <w:r>
        <w:rPr>
          <w:rFonts w:ascii="Arial" w:hAnsi="Arial" w:cs="Arial"/>
          <w:b/>
          <w:szCs w:val="24"/>
        </w:rPr>
        <w:t>s</w:t>
      </w:r>
      <w:r w:rsidRPr="00962296">
        <w:rPr>
          <w:rFonts w:ascii="Arial" w:hAnsi="Arial" w:cs="Arial"/>
          <w:b/>
          <w:szCs w:val="24"/>
        </w:rPr>
        <w:t>:</w:t>
      </w:r>
    </w:p>
    <w:p w:rsidR="002B64A7" w:rsidRDefault="002B64A7" w:rsidP="00515F5F">
      <w:pPr>
        <w:spacing w:line="360" w:lineRule="auto"/>
        <w:ind w:right="49"/>
        <w:jc w:val="both"/>
        <w:rPr>
          <w:rFonts w:ascii="Arial" w:hAnsi="Arial" w:cs="Arial"/>
          <w:b/>
          <w:szCs w:val="24"/>
        </w:rPr>
      </w:pPr>
    </w:p>
    <w:p w:rsidR="002B64A7" w:rsidRDefault="00FC3661" w:rsidP="00FC3661">
      <w:pPr>
        <w:pStyle w:val="Prrafodelista"/>
        <w:numPr>
          <w:ilvl w:val="0"/>
          <w:numId w:val="44"/>
        </w:numPr>
        <w:spacing w:line="360" w:lineRule="auto"/>
        <w:ind w:right="49"/>
        <w:jc w:val="both"/>
        <w:rPr>
          <w:rFonts w:ascii="Arial" w:hAnsi="Arial" w:cs="Arial"/>
          <w:bCs/>
          <w:szCs w:val="24"/>
          <w:lang w:eastAsia="es-MX"/>
        </w:rPr>
      </w:pPr>
      <w:r>
        <w:rPr>
          <w:rFonts w:ascii="Arial" w:hAnsi="Arial" w:cs="Arial"/>
          <w:bCs/>
          <w:szCs w:val="24"/>
          <w:lang w:eastAsia="es-MX"/>
        </w:rPr>
        <w:t xml:space="preserve">Representante suplente del </w:t>
      </w:r>
      <w:r w:rsidRPr="00FC3661">
        <w:rPr>
          <w:rFonts w:ascii="Arial" w:hAnsi="Arial" w:cs="Arial"/>
          <w:bCs/>
          <w:szCs w:val="24"/>
          <w:lang w:eastAsia="es-MX"/>
        </w:rPr>
        <w:t>Partido Revolucionario Institucional</w:t>
      </w:r>
    </w:p>
    <w:p w:rsidR="00FC3661" w:rsidRDefault="00FC3661" w:rsidP="00FC3661">
      <w:pPr>
        <w:spacing w:line="360" w:lineRule="auto"/>
        <w:ind w:right="49"/>
        <w:jc w:val="both"/>
        <w:rPr>
          <w:rFonts w:ascii="Arial" w:hAnsi="Arial" w:cs="Arial"/>
          <w:bCs/>
          <w:szCs w:val="24"/>
          <w:lang w:eastAsia="es-MX"/>
        </w:rPr>
      </w:pPr>
    </w:p>
    <w:p w:rsidR="00FC3661" w:rsidRDefault="00FC3661" w:rsidP="00FC3661">
      <w:pPr>
        <w:spacing w:line="360" w:lineRule="auto"/>
        <w:ind w:right="49"/>
        <w:jc w:val="both"/>
        <w:rPr>
          <w:rFonts w:ascii="Arial" w:hAnsi="Arial" w:cs="Arial"/>
          <w:bCs/>
          <w:szCs w:val="24"/>
          <w:lang w:eastAsia="es-MX"/>
        </w:rPr>
      </w:pPr>
      <w:r w:rsidRPr="00B73D03">
        <w:rPr>
          <w:rFonts w:ascii="Arial" w:hAnsi="Arial" w:cs="Arial"/>
          <w:b/>
          <w:bCs/>
          <w:szCs w:val="24"/>
          <w:lang w:eastAsia="es-MX"/>
        </w:rPr>
        <w:t>3.1.-</w:t>
      </w:r>
      <w:r>
        <w:rPr>
          <w:rFonts w:ascii="Arial" w:hAnsi="Arial" w:cs="Arial"/>
          <w:bCs/>
          <w:szCs w:val="24"/>
          <w:lang w:eastAsia="es-MX"/>
        </w:rPr>
        <w:t xml:space="preserve"> INSTRUMENTAL DE ACTUACIONES: Consistente en todo lo actuado y por actuar dentro del presente procedimiento, en cuanto favorezca las pretensiones de su representada.</w:t>
      </w:r>
    </w:p>
    <w:p w:rsidR="00FC3661" w:rsidRDefault="00FC3661" w:rsidP="00FC3661">
      <w:pPr>
        <w:spacing w:line="360" w:lineRule="auto"/>
        <w:ind w:right="49"/>
        <w:jc w:val="both"/>
        <w:rPr>
          <w:rFonts w:ascii="Arial" w:hAnsi="Arial" w:cs="Arial"/>
          <w:bCs/>
          <w:szCs w:val="24"/>
          <w:lang w:eastAsia="es-MX"/>
        </w:rPr>
      </w:pPr>
    </w:p>
    <w:p w:rsidR="00FC3661" w:rsidRDefault="00FC3661" w:rsidP="00FC3661">
      <w:pPr>
        <w:spacing w:line="360" w:lineRule="auto"/>
        <w:ind w:right="49"/>
        <w:jc w:val="both"/>
        <w:rPr>
          <w:rFonts w:ascii="Arial" w:hAnsi="Arial" w:cs="Arial"/>
          <w:bCs/>
          <w:szCs w:val="24"/>
          <w:lang w:eastAsia="es-MX"/>
        </w:rPr>
      </w:pPr>
      <w:r w:rsidRPr="00B73D03">
        <w:rPr>
          <w:rFonts w:ascii="Arial" w:hAnsi="Arial" w:cs="Arial"/>
          <w:b/>
          <w:bCs/>
          <w:szCs w:val="24"/>
          <w:lang w:eastAsia="es-MX"/>
        </w:rPr>
        <w:t>3.2.-</w:t>
      </w:r>
      <w:r w:rsidR="006B0165">
        <w:rPr>
          <w:rFonts w:ascii="Arial" w:hAnsi="Arial" w:cs="Arial"/>
          <w:bCs/>
          <w:szCs w:val="24"/>
          <w:lang w:eastAsia="es-MX"/>
        </w:rPr>
        <w:t xml:space="preserve"> PRESUNCIONAL: En su doble aspecto, legal y humana, en todo lo que favorezca a su representada.</w:t>
      </w:r>
    </w:p>
    <w:p w:rsidR="006B0165" w:rsidRDefault="006B0165" w:rsidP="00FC3661">
      <w:pPr>
        <w:spacing w:line="360" w:lineRule="auto"/>
        <w:ind w:right="49"/>
        <w:jc w:val="both"/>
        <w:rPr>
          <w:rFonts w:ascii="Arial" w:hAnsi="Arial" w:cs="Arial"/>
          <w:bCs/>
          <w:szCs w:val="24"/>
          <w:lang w:eastAsia="es-MX"/>
        </w:rPr>
      </w:pPr>
    </w:p>
    <w:p w:rsidR="006B0165" w:rsidRPr="00CD77DA" w:rsidRDefault="006B0165" w:rsidP="006B0165">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Diputado Edgar Romo García</w:t>
      </w:r>
    </w:p>
    <w:p w:rsidR="006B0165" w:rsidRPr="00CD77DA" w:rsidRDefault="006B0165" w:rsidP="006B0165">
      <w:pPr>
        <w:spacing w:line="360" w:lineRule="auto"/>
        <w:ind w:right="49"/>
        <w:jc w:val="both"/>
        <w:rPr>
          <w:rFonts w:ascii="Arial" w:hAnsi="Arial" w:cs="Arial"/>
          <w:bCs/>
          <w:szCs w:val="24"/>
          <w:lang w:eastAsia="es-MX"/>
        </w:rPr>
      </w:pPr>
    </w:p>
    <w:p w:rsidR="006B0165" w:rsidRPr="00CD77DA" w:rsidRDefault="006B0165" w:rsidP="006B0165">
      <w:pPr>
        <w:spacing w:line="360" w:lineRule="auto"/>
        <w:ind w:right="49"/>
        <w:jc w:val="both"/>
        <w:rPr>
          <w:rFonts w:ascii="Arial" w:hAnsi="Arial" w:cs="Arial"/>
          <w:bCs/>
          <w:szCs w:val="24"/>
          <w:lang w:eastAsia="es-MX"/>
        </w:rPr>
      </w:pPr>
      <w:r w:rsidRPr="00CD77DA">
        <w:rPr>
          <w:rFonts w:ascii="Arial" w:hAnsi="Arial" w:cs="Arial"/>
          <w:b/>
          <w:bCs/>
          <w:szCs w:val="24"/>
          <w:lang w:eastAsia="es-MX"/>
        </w:rPr>
        <w:t>3.3.-</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6B0165" w:rsidRPr="00CD77DA" w:rsidRDefault="006B0165" w:rsidP="006B0165">
      <w:pPr>
        <w:spacing w:line="360" w:lineRule="auto"/>
        <w:ind w:right="49"/>
        <w:jc w:val="both"/>
        <w:rPr>
          <w:rFonts w:ascii="Arial" w:hAnsi="Arial" w:cs="Arial"/>
          <w:bCs/>
          <w:szCs w:val="24"/>
          <w:lang w:eastAsia="es-MX"/>
        </w:rPr>
      </w:pPr>
    </w:p>
    <w:p w:rsidR="006B0165" w:rsidRPr="00CD77DA" w:rsidRDefault="006B0165" w:rsidP="006B0165">
      <w:pPr>
        <w:spacing w:line="360" w:lineRule="auto"/>
        <w:ind w:right="49"/>
        <w:jc w:val="both"/>
        <w:rPr>
          <w:rFonts w:ascii="Arial" w:hAnsi="Arial" w:cs="Arial"/>
          <w:bCs/>
          <w:szCs w:val="24"/>
          <w:lang w:eastAsia="es-MX"/>
        </w:rPr>
      </w:pPr>
      <w:r w:rsidRPr="00CD77DA">
        <w:rPr>
          <w:rFonts w:ascii="Arial" w:hAnsi="Arial" w:cs="Arial"/>
          <w:b/>
          <w:bCs/>
          <w:szCs w:val="24"/>
          <w:lang w:eastAsia="es-MX"/>
        </w:rPr>
        <w:t>3.4.-</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89564E" w:rsidRPr="00CD77DA" w:rsidRDefault="0089564E" w:rsidP="006B0165">
      <w:pPr>
        <w:spacing w:line="360" w:lineRule="auto"/>
        <w:ind w:right="49"/>
        <w:jc w:val="both"/>
        <w:rPr>
          <w:rFonts w:ascii="Arial" w:hAnsi="Arial" w:cs="Arial"/>
          <w:bCs/>
          <w:szCs w:val="24"/>
          <w:lang w:eastAsia="es-MX"/>
        </w:rPr>
      </w:pPr>
    </w:p>
    <w:p w:rsidR="0089564E" w:rsidRPr="00CD77DA" w:rsidRDefault="0089564E" w:rsidP="006B0165">
      <w:pPr>
        <w:spacing w:line="360" w:lineRule="auto"/>
        <w:ind w:right="49"/>
        <w:jc w:val="both"/>
        <w:rPr>
          <w:rFonts w:ascii="Arial" w:hAnsi="Arial" w:cs="Arial"/>
          <w:bCs/>
          <w:szCs w:val="24"/>
          <w:lang w:eastAsia="es-MX"/>
        </w:rPr>
      </w:pPr>
      <w:r w:rsidRPr="00CD77DA">
        <w:rPr>
          <w:rFonts w:ascii="Arial" w:hAnsi="Arial" w:cs="Arial"/>
          <w:b/>
          <w:bCs/>
          <w:szCs w:val="24"/>
          <w:lang w:eastAsia="es-MX"/>
        </w:rPr>
        <w:t>3.5.-</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6B0165" w:rsidRPr="00CD77DA" w:rsidRDefault="006B0165" w:rsidP="006B0165">
      <w:pPr>
        <w:spacing w:line="360" w:lineRule="auto"/>
        <w:ind w:right="49"/>
        <w:jc w:val="both"/>
        <w:rPr>
          <w:rFonts w:ascii="Arial" w:hAnsi="Arial" w:cs="Arial"/>
          <w:bCs/>
          <w:szCs w:val="24"/>
          <w:lang w:eastAsia="es-MX"/>
        </w:rPr>
      </w:pPr>
    </w:p>
    <w:p w:rsidR="006B0165" w:rsidRPr="00CD77DA" w:rsidRDefault="00B65F61" w:rsidP="006B0165">
      <w:pPr>
        <w:spacing w:line="360" w:lineRule="auto"/>
        <w:ind w:right="49"/>
        <w:jc w:val="both"/>
        <w:rPr>
          <w:rFonts w:ascii="Arial" w:hAnsi="Arial" w:cs="Arial"/>
          <w:bCs/>
          <w:szCs w:val="24"/>
          <w:lang w:eastAsia="es-MX"/>
        </w:rPr>
      </w:pPr>
      <w:r w:rsidRPr="00CD77DA">
        <w:rPr>
          <w:rFonts w:ascii="Arial" w:hAnsi="Arial" w:cs="Arial"/>
          <w:b/>
          <w:bCs/>
          <w:szCs w:val="24"/>
          <w:lang w:eastAsia="es-MX"/>
        </w:rPr>
        <w:t>3.6.-</w:t>
      </w:r>
      <w:r w:rsidRPr="00CD77DA">
        <w:rPr>
          <w:rFonts w:ascii="Arial" w:hAnsi="Arial" w:cs="Arial"/>
          <w:bCs/>
          <w:szCs w:val="24"/>
          <w:lang w:eastAsia="es-MX"/>
        </w:rPr>
        <w:t xml:space="preserve"> </w:t>
      </w:r>
      <w:r w:rsidR="006B0165" w:rsidRPr="00CD77DA">
        <w:rPr>
          <w:rFonts w:ascii="Arial" w:hAnsi="Arial" w:cs="Arial"/>
          <w:bCs/>
          <w:szCs w:val="24"/>
          <w:lang w:eastAsia="es-MX"/>
        </w:rPr>
        <w:t>INSTRUMENTAL DE ACTUACIONES: Que la hace consistir en todo lo actuado y por actuar dentro del presente procedimiento, en cuanto favorezca sus pretensiones.</w:t>
      </w:r>
    </w:p>
    <w:p w:rsidR="006B0165" w:rsidRPr="00CD77DA" w:rsidRDefault="006B0165" w:rsidP="006B0165">
      <w:pPr>
        <w:spacing w:line="360" w:lineRule="auto"/>
        <w:ind w:right="49"/>
        <w:jc w:val="both"/>
        <w:rPr>
          <w:rFonts w:ascii="Arial" w:hAnsi="Arial" w:cs="Arial"/>
          <w:bCs/>
          <w:szCs w:val="24"/>
          <w:lang w:eastAsia="es-MX"/>
        </w:rPr>
      </w:pPr>
    </w:p>
    <w:p w:rsidR="006B0165" w:rsidRPr="00CD77DA" w:rsidRDefault="00B65F61" w:rsidP="006B0165">
      <w:pPr>
        <w:spacing w:line="360" w:lineRule="auto"/>
        <w:ind w:right="49"/>
        <w:jc w:val="both"/>
        <w:rPr>
          <w:rFonts w:ascii="Arial" w:hAnsi="Arial" w:cs="Arial"/>
          <w:bCs/>
          <w:szCs w:val="24"/>
          <w:lang w:eastAsia="es-MX"/>
        </w:rPr>
      </w:pPr>
      <w:r w:rsidRPr="00CD77DA">
        <w:rPr>
          <w:rFonts w:ascii="Arial" w:hAnsi="Arial" w:cs="Arial"/>
          <w:b/>
          <w:bCs/>
          <w:szCs w:val="24"/>
          <w:lang w:eastAsia="es-MX"/>
        </w:rPr>
        <w:t>3.7.-</w:t>
      </w:r>
      <w:r w:rsidRPr="00CD77DA">
        <w:rPr>
          <w:rFonts w:ascii="Arial" w:hAnsi="Arial" w:cs="Arial"/>
          <w:bCs/>
          <w:szCs w:val="24"/>
          <w:lang w:eastAsia="es-MX"/>
        </w:rPr>
        <w:t xml:space="preserve"> </w:t>
      </w:r>
      <w:r w:rsidR="006B0165" w:rsidRPr="00CD77DA">
        <w:rPr>
          <w:rFonts w:ascii="Arial" w:hAnsi="Arial" w:cs="Arial"/>
          <w:bCs/>
          <w:szCs w:val="24"/>
          <w:lang w:eastAsia="es-MX"/>
        </w:rPr>
        <w:t>PRESUNCIONAL: Que la hace consistir en su doble aspecto, legal y humana, en todo lo que le favorezca.</w:t>
      </w:r>
    </w:p>
    <w:p w:rsidR="00EA7940" w:rsidRPr="00CD77DA" w:rsidRDefault="00EA7940" w:rsidP="006B0165">
      <w:pPr>
        <w:spacing w:line="360" w:lineRule="auto"/>
        <w:ind w:right="49"/>
        <w:jc w:val="both"/>
        <w:rPr>
          <w:rFonts w:ascii="Arial" w:hAnsi="Arial" w:cs="Arial"/>
          <w:bCs/>
          <w:szCs w:val="24"/>
          <w:lang w:eastAsia="es-MX"/>
        </w:rPr>
      </w:pPr>
    </w:p>
    <w:p w:rsidR="00EA7940" w:rsidRPr="00CD77DA" w:rsidRDefault="00EA7940" w:rsidP="00EA7940">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Diputada María de la Luz Campos Alemán</w:t>
      </w:r>
    </w:p>
    <w:p w:rsidR="006B0165" w:rsidRPr="00CD77DA" w:rsidRDefault="006B0165" w:rsidP="006B0165">
      <w:pPr>
        <w:spacing w:line="360" w:lineRule="auto"/>
        <w:ind w:right="49"/>
        <w:jc w:val="both"/>
        <w:rPr>
          <w:rFonts w:ascii="Arial" w:hAnsi="Arial" w:cs="Arial"/>
          <w:bCs/>
          <w:szCs w:val="24"/>
          <w:lang w:eastAsia="es-MX"/>
        </w:rPr>
      </w:pPr>
    </w:p>
    <w:p w:rsidR="00EA7940" w:rsidRPr="00CD77DA" w:rsidRDefault="00EA7940" w:rsidP="00EA7940">
      <w:pPr>
        <w:spacing w:line="360" w:lineRule="auto"/>
        <w:ind w:right="49"/>
        <w:jc w:val="both"/>
        <w:rPr>
          <w:rFonts w:ascii="Arial" w:hAnsi="Arial" w:cs="Arial"/>
          <w:bCs/>
          <w:szCs w:val="24"/>
          <w:lang w:eastAsia="es-MX"/>
        </w:rPr>
      </w:pPr>
      <w:r w:rsidRPr="00CD77DA">
        <w:rPr>
          <w:rFonts w:ascii="Arial" w:hAnsi="Arial" w:cs="Arial"/>
          <w:b/>
          <w:bCs/>
          <w:szCs w:val="24"/>
          <w:lang w:eastAsia="es-MX"/>
        </w:rPr>
        <w:t>3.8.-</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EA7940" w:rsidRPr="00CD77DA" w:rsidRDefault="00EA7940" w:rsidP="00EA7940">
      <w:pPr>
        <w:spacing w:line="360" w:lineRule="auto"/>
        <w:ind w:right="49"/>
        <w:jc w:val="both"/>
        <w:rPr>
          <w:rFonts w:ascii="Arial" w:hAnsi="Arial" w:cs="Arial"/>
          <w:bCs/>
          <w:szCs w:val="24"/>
          <w:lang w:eastAsia="es-MX"/>
        </w:rPr>
      </w:pPr>
    </w:p>
    <w:p w:rsidR="00EA7940" w:rsidRPr="00CD77DA" w:rsidRDefault="00EA7940" w:rsidP="00EA7940">
      <w:pPr>
        <w:spacing w:line="360" w:lineRule="auto"/>
        <w:ind w:right="49"/>
        <w:jc w:val="both"/>
        <w:rPr>
          <w:rFonts w:ascii="Arial" w:hAnsi="Arial" w:cs="Arial"/>
          <w:bCs/>
          <w:szCs w:val="24"/>
          <w:lang w:eastAsia="es-MX"/>
        </w:rPr>
      </w:pPr>
      <w:r w:rsidRPr="00CD77DA">
        <w:rPr>
          <w:rFonts w:ascii="Arial" w:hAnsi="Arial" w:cs="Arial"/>
          <w:b/>
          <w:bCs/>
          <w:szCs w:val="24"/>
          <w:lang w:eastAsia="es-MX"/>
        </w:rPr>
        <w:t>3.9.-</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EA7940" w:rsidRPr="00CD77DA" w:rsidRDefault="00EA7940" w:rsidP="00EA7940">
      <w:pPr>
        <w:spacing w:line="360" w:lineRule="auto"/>
        <w:ind w:right="49"/>
        <w:jc w:val="both"/>
        <w:rPr>
          <w:rFonts w:ascii="Arial" w:hAnsi="Arial" w:cs="Arial"/>
          <w:bCs/>
          <w:szCs w:val="24"/>
          <w:lang w:eastAsia="es-MX"/>
        </w:rPr>
      </w:pPr>
    </w:p>
    <w:p w:rsidR="00EA7940" w:rsidRPr="00CD77DA" w:rsidRDefault="00EA7940" w:rsidP="00EA7940">
      <w:pPr>
        <w:spacing w:line="360" w:lineRule="auto"/>
        <w:ind w:right="49"/>
        <w:jc w:val="both"/>
        <w:rPr>
          <w:rFonts w:ascii="Arial" w:hAnsi="Arial" w:cs="Arial"/>
          <w:bCs/>
          <w:szCs w:val="24"/>
          <w:lang w:eastAsia="es-MX"/>
        </w:rPr>
      </w:pPr>
      <w:r w:rsidRPr="00CD77DA">
        <w:rPr>
          <w:rFonts w:ascii="Arial" w:hAnsi="Arial" w:cs="Arial"/>
          <w:b/>
          <w:bCs/>
          <w:szCs w:val="24"/>
          <w:lang w:eastAsia="es-MX"/>
        </w:rPr>
        <w:t>3.10.-</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EA7940" w:rsidRPr="00CD77DA" w:rsidRDefault="00EA7940" w:rsidP="00EA7940">
      <w:pPr>
        <w:spacing w:line="360" w:lineRule="auto"/>
        <w:ind w:right="49"/>
        <w:jc w:val="both"/>
        <w:rPr>
          <w:rFonts w:ascii="Arial" w:hAnsi="Arial" w:cs="Arial"/>
          <w:bCs/>
          <w:szCs w:val="24"/>
          <w:lang w:eastAsia="es-MX"/>
        </w:rPr>
      </w:pPr>
    </w:p>
    <w:p w:rsidR="00EA7940" w:rsidRPr="00CD77DA" w:rsidRDefault="00EA7940" w:rsidP="00EA7940">
      <w:pPr>
        <w:spacing w:line="360" w:lineRule="auto"/>
        <w:ind w:right="49"/>
        <w:jc w:val="both"/>
        <w:rPr>
          <w:rFonts w:ascii="Arial" w:hAnsi="Arial" w:cs="Arial"/>
          <w:bCs/>
          <w:szCs w:val="24"/>
          <w:lang w:eastAsia="es-MX"/>
        </w:rPr>
      </w:pPr>
      <w:r w:rsidRPr="00CD77DA">
        <w:rPr>
          <w:rFonts w:ascii="Arial" w:hAnsi="Arial" w:cs="Arial"/>
          <w:b/>
          <w:bCs/>
          <w:szCs w:val="24"/>
          <w:lang w:eastAsia="es-MX"/>
        </w:rPr>
        <w:t>3.11.-</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EA7940" w:rsidRPr="00CD77DA" w:rsidRDefault="00EA7940" w:rsidP="00EA7940">
      <w:pPr>
        <w:spacing w:line="360" w:lineRule="auto"/>
        <w:ind w:right="49"/>
        <w:jc w:val="both"/>
        <w:rPr>
          <w:rFonts w:ascii="Arial" w:hAnsi="Arial" w:cs="Arial"/>
          <w:bCs/>
          <w:szCs w:val="24"/>
          <w:lang w:eastAsia="es-MX"/>
        </w:rPr>
      </w:pPr>
    </w:p>
    <w:p w:rsidR="00EA7940" w:rsidRPr="00CD77DA" w:rsidRDefault="00EA7940" w:rsidP="00EA7940">
      <w:pPr>
        <w:spacing w:line="360" w:lineRule="auto"/>
        <w:ind w:right="49"/>
        <w:jc w:val="both"/>
        <w:rPr>
          <w:rFonts w:ascii="Arial" w:hAnsi="Arial" w:cs="Arial"/>
          <w:bCs/>
          <w:szCs w:val="24"/>
          <w:lang w:eastAsia="es-MX"/>
        </w:rPr>
      </w:pPr>
      <w:r w:rsidRPr="00CD77DA">
        <w:rPr>
          <w:rFonts w:ascii="Arial" w:hAnsi="Arial" w:cs="Arial"/>
          <w:b/>
          <w:bCs/>
          <w:szCs w:val="24"/>
          <w:lang w:eastAsia="es-MX"/>
        </w:rPr>
        <w:t>3.12.-</w:t>
      </w:r>
      <w:r w:rsidRPr="00CD77DA">
        <w:rPr>
          <w:rFonts w:ascii="Arial" w:hAnsi="Arial" w:cs="Arial"/>
          <w:bCs/>
          <w:szCs w:val="24"/>
          <w:lang w:eastAsia="es-MX"/>
        </w:rPr>
        <w:t xml:space="preserve"> PRESUNCIONAL: Que la hace consistir en su doble aspecto, legal y humana, en todo lo que le favorezca.</w:t>
      </w:r>
    </w:p>
    <w:p w:rsidR="00C57837" w:rsidRPr="00CD77DA" w:rsidRDefault="00C57837" w:rsidP="00EA7940">
      <w:pPr>
        <w:spacing w:line="360" w:lineRule="auto"/>
        <w:ind w:right="49"/>
        <w:jc w:val="both"/>
        <w:rPr>
          <w:rFonts w:ascii="Arial" w:hAnsi="Arial" w:cs="Arial"/>
          <w:bCs/>
          <w:szCs w:val="24"/>
          <w:lang w:eastAsia="es-MX"/>
        </w:rPr>
      </w:pPr>
    </w:p>
    <w:p w:rsidR="00C57837" w:rsidRPr="00CD77DA" w:rsidRDefault="00C57837" w:rsidP="00C57837">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Diputada Lorena Cano López</w:t>
      </w:r>
    </w:p>
    <w:p w:rsidR="00C57837" w:rsidRPr="00CD77DA" w:rsidRDefault="00C57837" w:rsidP="00C57837">
      <w:pPr>
        <w:spacing w:line="360" w:lineRule="auto"/>
        <w:ind w:right="49"/>
        <w:jc w:val="both"/>
        <w:rPr>
          <w:rFonts w:ascii="Arial" w:hAnsi="Arial" w:cs="Arial"/>
          <w:bCs/>
          <w:szCs w:val="24"/>
          <w:lang w:eastAsia="es-MX"/>
        </w:rPr>
      </w:pPr>
    </w:p>
    <w:p w:rsidR="00C57837" w:rsidRPr="00CD77DA" w:rsidRDefault="00C57837" w:rsidP="00C57837">
      <w:pPr>
        <w:spacing w:line="360" w:lineRule="auto"/>
        <w:ind w:right="49"/>
        <w:jc w:val="both"/>
        <w:rPr>
          <w:rFonts w:ascii="Arial" w:hAnsi="Arial" w:cs="Arial"/>
          <w:bCs/>
          <w:szCs w:val="24"/>
          <w:lang w:eastAsia="es-MX"/>
        </w:rPr>
      </w:pPr>
      <w:r w:rsidRPr="00CD77DA">
        <w:rPr>
          <w:rFonts w:ascii="Arial" w:hAnsi="Arial" w:cs="Arial"/>
          <w:b/>
          <w:bCs/>
          <w:szCs w:val="24"/>
          <w:lang w:eastAsia="es-MX"/>
        </w:rPr>
        <w:t>3.13.-</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C57837" w:rsidRPr="00CD77DA" w:rsidRDefault="00C57837" w:rsidP="00C57837">
      <w:pPr>
        <w:spacing w:line="360" w:lineRule="auto"/>
        <w:ind w:right="49"/>
        <w:jc w:val="both"/>
        <w:rPr>
          <w:rFonts w:ascii="Arial" w:hAnsi="Arial" w:cs="Arial"/>
          <w:bCs/>
          <w:szCs w:val="24"/>
          <w:lang w:eastAsia="es-MX"/>
        </w:rPr>
      </w:pPr>
    </w:p>
    <w:p w:rsidR="00C57837" w:rsidRPr="00CD77DA" w:rsidRDefault="00C57837" w:rsidP="00C57837">
      <w:pPr>
        <w:spacing w:line="360" w:lineRule="auto"/>
        <w:ind w:right="49"/>
        <w:jc w:val="both"/>
        <w:rPr>
          <w:rFonts w:ascii="Arial" w:hAnsi="Arial" w:cs="Arial"/>
          <w:bCs/>
          <w:szCs w:val="24"/>
          <w:lang w:eastAsia="es-MX"/>
        </w:rPr>
      </w:pPr>
      <w:r w:rsidRPr="00CD77DA">
        <w:rPr>
          <w:rFonts w:ascii="Arial" w:hAnsi="Arial" w:cs="Arial"/>
          <w:b/>
          <w:bCs/>
          <w:szCs w:val="24"/>
          <w:lang w:eastAsia="es-MX"/>
        </w:rPr>
        <w:t>3.14.-</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C57837" w:rsidRPr="00CD77DA" w:rsidRDefault="00C57837" w:rsidP="00C57837">
      <w:pPr>
        <w:spacing w:line="360" w:lineRule="auto"/>
        <w:ind w:right="49"/>
        <w:jc w:val="both"/>
        <w:rPr>
          <w:rFonts w:ascii="Arial" w:hAnsi="Arial" w:cs="Arial"/>
          <w:bCs/>
          <w:szCs w:val="24"/>
          <w:lang w:eastAsia="es-MX"/>
        </w:rPr>
      </w:pPr>
    </w:p>
    <w:p w:rsidR="00C57837" w:rsidRPr="00CD77DA" w:rsidRDefault="00C57837" w:rsidP="00C57837">
      <w:pPr>
        <w:spacing w:line="360" w:lineRule="auto"/>
        <w:ind w:right="49"/>
        <w:jc w:val="both"/>
        <w:rPr>
          <w:rFonts w:ascii="Arial" w:hAnsi="Arial" w:cs="Arial"/>
          <w:bCs/>
          <w:szCs w:val="24"/>
          <w:lang w:eastAsia="es-MX"/>
        </w:rPr>
      </w:pPr>
      <w:r w:rsidRPr="00CD77DA">
        <w:rPr>
          <w:rFonts w:ascii="Arial" w:hAnsi="Arial" w:cs="Arial"/>
          <w:b/>
          <w:bCs/>
          <w:szCs w:val="24"/>
          <w:lang w:eastAsia="es-MX"/>
        </w:rPr>
        <w:t>3.15.-</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C57837" w:rsidRPr="00CD77DA" w:rsidRDefault="00C57837" w:rsidP="00C57837">
      <w:pPr>
        <w:spacing w:line="360" w:lineRule="auto"/>
        <w:ind w:right="49"/>
        <w:jc w:val="both"/>
        <w:rPr>
          <w:rFonts w:ascii="Arial" w:hAnsi="Arial" w:cs="Arial"/>
          <w:bCs/>
          <w:szCs w:val="24"/>
          <w:lang w:eastAsia="es-MX"/>
        </w:rPr>
      </w:pPr>
    </w:p>
    <w:p w:rsidR="00C57837" w:rsidRPr="00CD77DA" w:rsidRDefault="00C57837" w:rsidP="00C57837">
      <w:pPr>
        <w:spacing w:line="360" w:lineRule="auto"/>
        <w:ind w:right="49"/>
        <w:jc w:val="both"/>
        <w:rPr>
          <w:rFonts w:ascii="Arial" w:hAnsi="Arial" w:cs="Arial"/>
          <w:bCs/>
          <w:szCs w:val="24"/>
          <w:lang w:eastAsia="es-MX"/>
        </w:rPr>
      </w:pPr>
      <w:r w:rsidRPr="00CD77DA">
        <w:rPr>
          <w:rFonts w:ascii="Arial" w:hAnsi="Arial" w:cs="Arial"/>
          <w:b/>
          <w:bCs/>
          <w:szCs w:val="24"/>
          <w:lang w:eastAsia="es-MX"/>
        </w:rPr>
        <w:t>3.16.-</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C57837" w:rsidRPr="00CD77DA" w:rsidRDefault="00C57837" w:rsidP="00C57837">
      <w:pPr>
        <w:spacing w:line="360" w:lineRule="auto"/>
        <w:ind w:right="49"/>
        <w:jc w:val="both"/>
        <w:rPr>
          <w:rFonts w:ascii="Arial" w:hAnsi="Arial" w:cs="Arial"/>
          <w:bCs/>
          <w:szCs w:val="24"/>
          <w:lang w:eastAsia="es-MX"/>
        </w:rPr>
      </w:pPr>
    </w:p>
    <w:p w:rsidR="00C57837" w:rsidRPr="00CD77DA" w:rsidRDefault="00C57837" w:rsidP="00C57837">
      <w:pPr>
        <w:spacing w:line="360" w:lineRule="auto"/>
        <w:ind w:right="49"/>
        <w:jc w:val="both"/>
        <w:rPr>
          <w:rFonts w:ascii="Arial" w:hAnsi="Arial" w:cs="Arial"/>
          <w:bCs/>
          <w:szCs w:val="24"/>
          <w:lang w:eastAsia="es-MX"/>
        </w:rPr>
      </w:pPr>
      <w:r w:rsidRPr="00CD77DA">
        <w:rPr>
          <w:rFonts w:ascii="Arial" w:hAnsi="Arial" w:cs="Arial"/>
          <w:b/>
          <w:bCs/>
          <w:szCs w:val="24"/>
          <w:lang w:eastAsia="es-MX"/>
        </w:rPr>
        <w:t>3.17.-</w:t>
      </w:r>
      <w:r w:rsidRPr="00CD77DA">
        <w:rPr>
          <w:rFonts w:ascii="Arial" w:hAnsi="Arial" w:cs="Arial"/>
          <w:bCs/>
          <w:szCs w:val="24"/>
          <w:lang w:eastAsia="es-MX"/>
        </w:rPr>
        <w:t xml:space="preserve"> PRESUNCIONAL: Que la hace consistir en su doble aspecto, legal y humana, en todo lo que le favorezca.</w:t>
      </w:r>
    </w:p>
    <w:p w:rsidR="00091BBA" w:rsidRPr="00CD77DA" w:rsidRDefault="00091BBA" w:rsidP="00C57837">
      <w:pPr>
        <w:spacing w:line="360" w:lineRule="auto"/>
        <w:ind w:right="49"/>
        <w:jc w:val="both"/>
        <w:rPr>
          <w:rFonts w:ascii="Arial" w:hAnsi="Arial" w:cs="Arial"/>
          <w:bCs/>
          <w:szCs w:val="24"/>
          <w:lang w:eastAsia="es-MX"/>
        </w:rPr>
      </w:pPr>
    </w:p>
    <w:p w:rsidR="00091BBA" w:rsidRPr="00CD77DA" w:rsidRDefault="00091BBA" w:rsidP="00091BBA">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Diputado Fernando Galindo Rojas</w:t>
      </w:r>
    </w:p>
    <w:p w:rsidR="00C57837" w:rsidRPr="00CD77DA" w:rsidRDefault="00C57837" w:rsidP="00C57837">
      <w:pPr>
        <w:spacing w:line="360" w:lineRule="auto"/>
        <w:ind w:right="49"/>
        <w:jc w:val="both"/>
        <w:rPr>
          <w:rFonts w:ascii="Arial" w:hAnsi="Arial" w:cs="Arial"/>
          <w:bCs/>
          <w:szCs w:val="24"/>
          <w:lang w:eastAsia="es-MX"/>
        </w:rPr>
      </w:pPr>
    </w:p>
    <w:p w:rsidR="00091BBA" w:rsidRPr="00CD77DA" w:rsidRDefault="00091BBA" w:rsidP="00091BBA">
      <w:pPr>
        <w:spacing w:line="360" w:lineRule="auto"/>
        <w:ind w:right="49"/>
        <w:jc w:val="both"/>
        <w:rPr>
          <w:rFonts w:ascii="Arial" w:hAnsi="Arial" w:cs="Arial"/>
          <w:bCs/>
          <w:szCs w:val="24"/>
          <w:lang w:eastAsia="es-MX"/>
        </w:rPr>
      </w:pPr>
      <w:r w:rsidRPr="00CD77DA">
        <w:rPr>
          <w:rFonts w:ascii="Arial" w:hAnsi="Arial" w:cs="Arial"/>
          <w:b/>
          <w:bCs/>
          <w:szCs w:val="24"/>
          <w:lang w:eastAsia="es-MX"/>
        </w:rPr>
        <w:t>3.18.-</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091BBA" w:rsidRPr="00CD77DA" w:rsidRDefault="00091BBA" w:rsidP="00091BBA">
      <w:pPr>
        <w:spacing w:line="360" w:lineRule="auto"/>
        <w:ind w:right="49"/>
        <w:jc w:val="both"/>
        <w:rPr>
          <w:rFonts w:ascii="Arial" w:hAnsi="Arial" w:cs="Arial"/>
          <w:bCs/>
          <w:szCs w:val="24"/>
          <w:lang w:eastAsia="es-MX"/>
        </w:rPr>
      </w:pPr>
    </w:p>
    <w:p w:rsidR="00091BBA" w:rsidRPr="00CD77DA" w:rsidRDefault="00091BBA" w:rsidP="00091BBA">
      <w:pPr>
        <w:spacing w:line="360" w:lineRule="auto"/>
        <w:ind w:right="49"/>
        <w:jc w:val="both"/>
        <w:rPr>
          <w:rFonts w:ascii="Arial" w:hAnsi="Arial" w:cs="Arial"/>
          <w:bCs/>
          <w:szCs w:val="24"/>
          <w:lang w:eastAsia="es-MX"/>
        </w:rPr>
      </w:pPr>
      <w:r w:rsidRPr="00CD77DA">
        <w:rPr>
          <w:rFonts w:ascii="Arial" w:hAnsi="Arial" w:cs="Arial"/>
          <w:b/>
          <w:bCs/>
          <w:szCs w:val="24"/>
          <w:lang w:eastAsia="es-MX"/>
        </w:rPr>
        <w:t>3.19.-</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091BBA" w:rsidRPr="00CD77DA" w:rsidRDefault="00091BBA" w:rsidP="00091BBA">
      <w:pPr>
        <w:spacing w:line="360" w:lineRule="auto"/>
        <w:ind w:right="49"/>
        <w:jc w:val="both"/>
        <w:rPr>
          <w:rFonts w:ascii="Arial" w:hAnsi="Arial" w:cs="Arial"/>
          <w:bCs/>
          <w:szCs w:val="24"/>
          <w:lang w:eastAsia="es-MX"/>
        </w:rPr>
      </w:pPr>
    </w:p>
    <w:p w:rsidR="00091BBA" w:rsidRPr="00CD77DA" w:rsidRDefault="00091BBA" w:rsidP="00091BBA">
      <w:pPr>
        <w:spacing w:line="360" w:lineRule="auto"/>
        <w:ind w:right="49"/>
        <w:jc w:val="both"/>
        <w:rPr>
          <w:rFonts w:ascii="Arial" w:hAnsi="Arial" w:cs="Arial"/>
          <w:bCs/>
          <w:szCs w:val="24"/>
          <w:lang w:eastAsia="es-MX"/>
        </w:rPr>
      </w:pPr>
      <w:r w:rsidRPr="00CD77DA">
        <w:rPr>
          <w:rFonts w:ascii="Arial" w:hAnsi="Arial" w:cs="Arial"/>
          <w:b/>
          <w:bCs/>
          <w:szCs w:val="24"/>
          <w:lang w:eastAsia="es-MX"/>
        </w:rPr>
        <w:t>3.20.-</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091BBA" w:rsidRPr="00CD77DA" w:rsidRDefault="00091BBA" w:rsidP="00091BBA">
      <w:pPr>
        <w:spacing w:line="360" w:lineRule="auto"/>
        <w:ind w:right="49"/>
        <w:jc w:val="both"/>
        <w:rPr>
          <w:rFonts w:ascii="Arial" w:hAnsi="Arial" w:cs="Arial"/>
          <w:bCs/>
          <w:szCs w:val="24"/>
          <w:lang w:eastAsia="es-MX"/>
        </w:rPr>
      </w:pPr>
    </w:p>
    <w:p w:rsidR="00091BBA" w:rsidRPr="00CD77DA" w:rsidRDefault="00091BBA" w:rsidP="00091BBA">
      <w:pPr>
        <w:spacing w:line="360" w:lineRule="auto"/>
        <w:ind w:right="49"/>
        <w:jc w:val="both"/>
        <w:rPr>
          <w:rFonts w:ascii="Arial" w:hAnsi="Arial" w:cs="Arial"/>
          <w:bCs/>
          <w:szCs w:val="24"/>
          <w:lang w:eastAsia="es-MX"/>
        </w:rPr>
      </w:pPr>
      <w:r w:rsidRPr="00CD77DA">
        <w:rPr>
          <w:rFonts w:ascii="Arial" w:hAnsi="Arial" w:cs="Arial"/>
          <w:b/>
          <w:bCs/>
          <w:szCs w:val="24"/>
          <w:lang w:eastAsia="es-MX"/>
        </w:rPr>
        <w:t>3.21.-</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091BBA" w:rsidRPr="00CD77DA" w:rsidRDefault="00091BBA" w:rsidP="00091BBA">
      <w:pPr>
        <w:spacing w:line="360" w:lineRule="auto"/>
        <w:ind w:right="49"/>
        <w:jc w:val="both"/>
        <w:rPr>
          <w:rFonts w:ascii="Arial" w:hAnsi="Arial" w:cs="Arial"/>
          <w:bCs/>
          <w:szCs w:val="24"/>
          <w:lang w:eastAsia="es-MX"/>
        </w:rPr>
      </w:pPr>
    </w:p>
    <w:p w:rsidR="00091BBA" w:rsidRPr="00CD77DA" w:rsidRDefault="00091BBA" w:rsidP="00091BBA">
      <w:pPr>
        <w:spacing w:line="360" w:lineRule="auto"/>
        <w:ind w:right="49"/>
        <w:jc w:val="both"/>
        <w:rPr>
          <w:rFonts w:ascii="Arial" w:hAnsi="Arial" w:cs="Arial"/>
          <w:bCs/>
          <w:szCs w:val="24"/>
          <w:lang w:eastAsia="es-MX"/>
        </w:rPr>
      </w:pPr>
      <w:r w:rsidRPr="00CD77DA">
        <w:rPr>
          <w:rFonts w:ascii="Arial" w:hAnsi="Arial" w:cs="Arial"/>
          <w:b/>
          <w:bCs/>
          <w:szCs w:val="24"/>
          <w:lang w:eastAsia="es-MX"/>
        </w:rPr>
        <w:t>3.22.-</w:t>
      </w:r>
      <w:r w:rsidRPr="00CD77DA">
        <w:rPr>
          <w:rFonts w:ascii="Arial" w:hAnsi="Arial" w:cs="Arial"/>
          <w:bCs/>
          <w:szCs w:val="24"/>
          <w:lang w:eastAsia="es-MX"/>
        </w:rPr>
        <w:t xml:space="preserve"> PRESUNCIONAL: Que la hace consistir en su doble aspecto, legal y humana, en todo lo que le favorezca.</w:t>
      </w:r>
    </w:p>
    <w:p w:rsidR="00C63780" w:rsidRPr="00CD77DA" w:rsidRDefault="00C63780" w:rsidP="00091BBA">
      <w:pPr>
        <w:spacing w:line="360" w:lineRule="auto"/>
        <w:ind w:right="49"/>
        <w:jc w:val="both"/>
        <w:rPr>
          <w:rFonts w:ascii="Arial" w:hAnsi="Arial" w:cs="Arial"/>
          <w:bCs/>
          <w:szCs w:val="24"/>
          <w:lang w:eastAsia="es-MX"/>
        </w:rPr>
      </w:pPr>
    </w:p>
    <w:p w:rsidR="00C63780" w:rsidRPr="00CD77DA" w:rsidRDefault="00C63780" w:rsidP="00C63780">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Diputado José Sebastián Maiz García</w:t>
      </w:r>
    </w:p>
    <w:p w:rsidR="00C63780" w:rsidRPr="00CD77DA" w:rsidRDefault="00C63780" w:rsidP="00C63780">
      <w:pPr>
        <w:spacing w:line="360" w:lineRule="auto"/>
        <w:ind w:right="49"/>
        <w:jc w:val="both"/>
        <w:rPr>
          <w:rFonts w:ascii="Arial" w:hAnsi="Arial" w:cs="Arial"/>
          <w:bCs/>
          <w:szCs w:val="24"/>
          <w:lang w:eastAsia="es-MX"/>
        </w:rPr>
      </w:pPr>
    </w:p>
    <w:p w:rsidR="00C63780" w:rsidRPr="00CD77DA" w:rsidRDefault="00C63780" w:rsidP="00C63780">
      <w:pPr>
        <w:spacing w:line="360" w:lineRule="auto"/>
        <w:ind w:right="49"/>
        <w:jc w:val="both"/>
        <w:rPr>
          <w:rFonts w:ascii="Arial" w:hAnsi="Arial" w:cs="Arial"/>
          <w:bCs/>
          <w:szCs w:val="24"/>
          <w:lang w:eastAsia="es-MX"/>
        </w:rPr>
      </w:pPr>
      <w:r w:rsidRPr="00CD77DA">
        <w:rPr>
          <w:rFonts w:ascii="Arial" w:hAnsi="Arial" w:cs="Arial"/>
          <w:b/>
          <w:bCs/>
          <w:szCs w:val="24"/>
          <w:lang w:eastAsia="es-MX"/>
        </w:rPr>
        <w:t>3.23.-</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C63780" w:rsidRPr="00CD77DA" w:rsidRDefault="00C63780" w:rsidP="00C63780">
      <w:pPr>
        <w:spacing w:line="360" w:lineRule="auto"/>
        <w:ind w:right="49"/>
        <w:jc w:val="both"/>
        <w:rPr>
          <w:rFonts w:ascii="Arial" w:hAnsi="Arial" w:cs="Arial"/>
          <w:bCs/>
          <w:szCs w:val="24"/>
          <w:lang w:eastAsia="es-MX"/>
        </w:rPr>
      </w:pPr>
    </w:p>
    <w:p w:rsidR="00C63780" w:rsidRPr="00CD77DA" w:rsidRDefault="00C63780" w:rsidP="00C63780">
      <w:pPr>
        <w:spacing w:line="360" w:lineRule="auto"/>
        <w:ind w:right="49"/>
        <w:jc w:val="both"/>
        <w:rPr>
          <w:rFonts w:ascii="Arial" w:hAnsi="Arial" w:cs="Arial"/>
          <w:bCs/>
          <w:szCs w:val="24"/>
          <w:lang w:eastAsia="es-MX"/>
        </w:rPr>
      </w:pPr>
      <w:r w:rsidRPr="00CD77DA">
        <w:rPr>
          <w:rFonts w:ascii="Arial" w:hAnsi="Arial" w:cs="Arial"/>
          <w:b/>
          <w:bCs/>
          <w:szCs w:val="24"/>
          <w:lang w:eastAsia="es-MX"/>
        </w:rPr>
        <w:t>3.24.-</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C63780" w:rsidRPr="00CD77DA" w:rsidRDefault="00C63780" w:rsidP="00C63780">
      <w:pPr>
        <w:spacing w:line="360" w:lineRule="auto"/>
        <w:ind w:right="49"/>
        <w:jc w:val="both"/>
        <w:rPr>
          <w:rFonts w:ascii="Arial" w:hAnsi="Arial" w:cs="Arial"/>
          <w:bCs/>
          <w:szCs w:val="24"/>
          <w:lang w:eastAsia="es-MX"/>
        </w:rPr>
      </w:pPr>
    </w:p>
    <w:p w:rsidR="00C63780" w:rsidRPr="00CD77DA" w:rsidRDefault="00C63780" w:rsidP="00C63780">
      <w:pPr>
        <w:spacing w:line="360" w:lineRule="auto"/>
        <w:ind w:right="49"/>
        <w:jc w:val="both"/>
        <w:rPr>
          <w:rFonts w:ascii="Arial" w:hAnsi="Arial" w:cs="Arial"/>
          <w:bCs/>
          <w:szCs w:val="24"/>
          <w:lang w:eastAsia="es-MX"/>
        </w:rPr>
      </w:pPr>
      <w:r w:rsidRPr="00CD77DA">
        <w:rPr>
          <w:rFonts w:ascii="Arial" w:hAnsi="Arial" w:cs="Arial"/>
          <w:b/>
          <w:bCs/>
          <w:szCs w:val="24"/>
          <w:lang w:eastAsia="es-MX"/>
        </w:rPr>
        <w:t>3.25.-</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C63780" w:rsidRPr="00CD77DA" w:rsidRDefault="00C63780" w:rsidP="00C63780">
      <w:pPr>
        <w:spacing w:line="360" w:lineRule="auto"/>
        <w:ind w:right="49"/>
        <w:jc w:val="both"/>
        <w:rPr>
          <w:rFonts w:ascii="Arial" w:hAnsi="Arial" w:cs="Arial"/>
          <w:bCs/>
          <w:szCs w:val="24"/>
          <w:lang w:eastAsia="es-MX"/>
        </w:rPr>
      </w:pPr>
    </w:p>
    <w:p w:rsidR="00C63780" w:rsidRPr="00CD77DA" w:rsidRDefault="00C63780" w:rsidP="00C63780">
      <w:pPr>
        <w:spacing w:line="360" w:lineRule="auto"/>
        <w:ind w:right="49"/>
        <w:jc w:val="both"/>
        <w:rPr>
          <w:rFonts w:ascii="Arial" w:hAnsi="Arial" w:cs="Arial"/>
          <w:bCs/>
          <w:szCs w:val="24"/>
          <w:lang w:eastAsia="es-MX"/>
        </w:rPr>
      </w:pPr>
      <w:r w:rsidRPr="00CD77DA">
        <w:rPr>
          <w:rFonts w:ascii="Arial" w:hAnsi="Arial" w:cs="Arial"/>
          <w:b/>
          <w:bCs/>
          <w:szCs w:val="24"/>
          <w:lang w:eastAsia="es-MX"/>
        </w:rPr>
        <w:t>3.26.-</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C63780" w:rsidRPr="00CD77DA" w:rsidRDefault="00C63780" w:rsidP="00C63780">
      <w:pPr>
        <w:spacing w:line="360" w:lineRule="auto"/>
        <w:ind w:right="49"/>
        <w:jc w:val="both"/>
        <w:rPr>
          <w:rFonts w:ascii="Arial" w:hAnsi="Arial" w:cs="Arial"/>
          <w:bCs/>
          <w:szCs w:val="24"/>
          <w:lang w:eastAsia="es-MX"/>
        </w:rPr>
      </w:pPr>
    </w:p>
    <w:p w:rsidR="00C63780" w:rsidRPr="00CD77DA" w:rsidRDefault="00C63780" w:rsidP="00C63780">
      <w:pPr>
        <w:spacing w:line="360" w:lineRule="auto"/>
        <w:ind w:right="49"/>
        <w:jc w:val="both"/>
        <w:rPr>
          <w:rFonts w:ascii="Arial" w:hAnsi="Arial" w:cs="Arial"/>
          <w:bCs/>
          <w:szCs w:val="24"/>
          <w:lang w:eastAsia="es-MX"/>
        </w:rPr>
      </w:pPr>
      <w:r w:rsidRPr="00CD77DA">
        <w:rPr>
          <w:rFonts w:ascii="Arial" w:hAnsi="Arial" w:cs="Arial"/>
          <w:b/>
          <w:bCs/>
          <w:szCs w:val="24"/>
          <w:lang w:eastAsia="es-MX"/>
        </w:rPr>
        <w:t>3.27.-</w:t>
      </w:r>
      <w:r w:rsidRPr="00CD77DA">
        <w:rPr>
          <w:rFonts w:ascii="Arial" w:hAnsi="Arial" w:cs="Arial"/>
          <w:bCs/>
          <w:szCs w:val="24"/>
          <w:lang w:eastAsia="es-MX"/>
        </w:rPr>
        <w:t xml:space="preserve"> PRESUNCIONAL: Que la hace consistir en su doble aspecto, legal y humana, en todo lo que le favorezca.</w:t>
      </w:r>
    </w:p>
    <w:p w:rsidR="003602FA" w:rsidRPr="00CD77DA" w:rsidRDefault="003602FA" w:rsidP="00C63780">
      <w:pPr>
        <w:spacing w:line="360" w:lineRule="auto"/>
        <w:ind w:right="49"/>
        <w:jc w:val="both"/>
        <w:rPr>
          <w:rFonts w:ascii="Arial" w:hAnsi="Arial" w:cs="Arial"/>
          <w:bCs/>
          <w:szCs w:val="24"/>
          <w:lang w:eastAsia="es-MX"/>
        </w:rPr>
      </w:pPr>
    </w:p>
    <w:p w:rsidR="003602FA" w:rsidRPr="00CD77DA" w:rsidRDefault="003602FA" w:rsidP="003602FA">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Diputado José Juan Guajardo Martínez</w:t>
      </w:r>
    </w:p>
    <w:p w:rsidR="003602FA" w:rsidRPr="00CD77DA" w:rsidRDefault="003602FA" w:rsidP="003602FA">
      <w:pPr>
        <w:spacing w:line="360" w:lineRule="auto"/>
        <w:ind w:right="49"/>
        <w:jc w:val="both"/>
        <w:rPr>
          <w:rFonts w:ascii="Arial" w:hAnsi="Arial" w:cs="Arial"/>
          <w:bCs/>
          <w:szCs w:val="24"/>
          <w:lang w:eastAsia="es-MX"/>
        </w:rPr>
      </w:pPr>
    </w:p>
    <w:p w:rsidR="003602FA" w:rsidRPr="00CD77DA" w:rsidRDefault="003602FA" w:rsidP="003602FA">
      <w:pPr>
        <w:spacing w:line="360" w:lineRule="auto"/>
        <w:ind w:right="49"/>
        <w:jc w:val="both"/>
        <w:rPr>
          <w:rFonts w:ascii="Arial" w:hAnsi="Arial" w:cs="Arial"/>
          <w:bCs/>
          <w:szCs w:val="24"/>
          <w:lang w:eastAsia="es-MX"/>
        </w:rPr>
      </w:pPr>
      <w:r w:rsidRPr="00CD77DA">
        <w:rPr>
          <w:rFonts w:ascii="Arial" w:hAnsi="Arial" w:cs="Arial"/>
          <w:b/>
          <w:bCs/>
          <w:szCs w:val="24"/>
          <w:lang w:eastAsia="es-MX"/>
        </w:rPr>
        <w:t>3.28.-</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3602FA" w:rsidRPr="00CD77DA" w:rsidRDefault="003602FA" w:rsidP="003602FA">
      <w:pPr>
        <w:spacing w:line="360" w:lineRule="auto"/>
        <w:ind w:right="49"/>
        <w:jc w:val="both"/>
        <w:rPr>
          <w:rFonts w:ascii="Arial" w:hAnsi="Arial" w:cs="Arial"/>
          <w:bCs/>
          <w:szCs w:val="24"/>
          <w:lang w:eastAsia="es-MX"/>
        </w:rPr>
      </w:pPr>
    </w:p>
    <w:p w:rsidR="003602FA" w:rsidRPr="00CD77DA" w:rsidRDefault="003602FA" w:rsidP="003602FA">
      <w:pPr>
        <w:spacing w:line="360" w:lineRule="auto"/>
        <w:ind w:right="49"/>
        <w:jc w:val="both"/>
        <w:rPr>
          <w:rFonts w:ascii="Arial" w:hAnsi="Arial" w:cs="Arial"/>
          <w:bCs/>
          <w:szCs w:val="24"/>
          <w:lang w:eastAsia="es-MX"/>
        </w:rPr>
      </w:pPr>
      <w:r w:rsidRPr="00CD77DA">
        <w:rPr>
          <w:rFonts w:ascii="Arial" w:hAnsi="Arial" w:cs="Arial"/>
          <w:b/>
          <w:bCs/>
          <w:szCs w:val="24"/>
          <w:lang w:eastAsia="es-MX"/>
        </w:rPr>
        <w:t>3.29.-</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3602FA" w:rsidRPr="00CD77DA" w:rsidRDefault="003602FA" w:rsidP="003602FA">
      <w:pPr>
        <w:spacing w:line="360" w:lineRule="auto"/>
        <w:ind w:right="49"/>
        <w:jc w:val="both"/>
        <w:rPr>
          <w:rFonts w:ascii="Arial" w:hAnsi="Arial" w:cs="Arial"/>
          <w:bCs/>
          <w:szCs w:val="24"/>
          <w:lang w:eastAsia="es-MX"/>
        </w:rPr>
      </w:pPr>
    </w:p>
    <w:p w:rsidR="003602FA" w:rsidRPr="00CD77DA" w:rsidRDefault="003602FA" w:rsidP="003602FA">
      <w:pPr>
        <w:spacing w:line="360" w:lineRule="auto"/>
        <w:ind w:right="49"/>
        <w:jc w:val="both"/>
        <w:rPr>
          <w:rFonts w:ascii="Arial" w:hAnsi="Arial" w:cs="Arial"/>
          <w:bCs/>
          <w:szCs w:val="24"/>
          <w:lang w:eastAsia="es-MX"/>
        </w:rPr>
      </w:pPr>
      <w:r w:rsidRPr="00CD77DA">
        <w:rPr>
          <w:rFonts w:ascii="Arial" w:hAnsi="Arial" w:cs="Arial"/>
          <w:b/>
          <w:bCs/>
          <w:szCs w:val="24"/>
          <w:lang w:eastAsia="es-MX"/>
        </w:rPr>
        <w:t>3.30.-</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3602FA" w:rsidRPr="00CD77DA" w:rsidRDefault="003602FA" w:rsidP="003602FA">
      <w:pPr>
        <w:spacing w:line="360" w:lineRule="auto"/>
        <w:ind w:right="49"/>
        <w:jc w:val="both"/>
        <w:rPr>
          <w:rFonts w:ascii="Arial" w:hAnsi="Arial" w:cs="Arial"/>
          <w:bCs/>
          <w:szCs w:val="24"/>
          <w:lang w:eastAsia="es-MX"/>
        </w:rPr>
      </w:pPr>
    </w:p>
    <w:p w:rsidR="003602FA" w:rsidRPr="00CD77DA" w:rsidRDefault="003602FA" w:rsidP="003602FA">
      <w:pPr>
        <w:spacing w:line="360" w:lineRule="auto"/>
        <w:ind w:right="49"/>
        <w:jc w:val="both"/>
        <w:rPr>
          <w:rFonts w:ascii="Arial" w:hAnsi="Arial" w:cs="Arial"/>
          <w:bCs/>
          <w:szCs w:val="24"/>
          <w:lang w:eastAsia="es-MX"/>
        </w:rPr>
      </w:pPr>
      <w:r w:rsidRPr="00CD77DA">
        <w:rPr>
          <w:rFonts w:ascii="Arial" w:hAnsi="Arial" w:cs="Arial"/>
          <w:b/>
          <w:bCs/>
          <w:szCs w:val="24"/>
          <w:lang w:eastAsia="es-MX"/>
        </w:rPr>
        <w:t>3.31.-</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3602FA" w:rsidRPr="00CD77DA" w:rsidRDefault="003602FA" w:rsidP="003602FA">
      <w:pPr>
        <w:spacing w:line="360" w:lineRule="auto"/>
        <w:ind w:right="49"/>
        <w:jc w:val="both"/>
        <w:rPr>
          <w:rFonts w:ascii="Arial" w:hAnsi="Arial" w:cs="Arial"/>
          <w:bCs/>
          <w:szCs w:val="24"/>
          <w:lang w:eastAsia="es-MX"/>
        </w:rPr>
      </w:pPr>
    </w:p>
    <w:p w:rsidR="003602FA" w:rsidRPr="00CD77DA" w:rsidRDefault="003602FA" w:rsidP="003602FA">
      <w:pPr>
        <w:spacing w:line="360" w:lineRule="auto"/>
        <w:ind w:right="49"/>
        <w:jc w:val="both"/>
        <w:rPr>
          <w:rFonts w:ascii="Arial" w:hAnsi="Arial" w:cs="Arial"/>
          <w:bCs/>
          <w:szCs w:val="24"/>
          <w:lang w:eastAsia="es-MX"/>
        </w:rPr>
      </w:pPr>
      <w:r w:rsidRPr="00CD77DA">
        <w:rPr>
          <w:rFonts w:ascii="Arial" w:hAnsi="Arial" w:cs="Arial"/>
          <w:b/>
          <w:bCs/>
          <w:szCs w:val="24"/>
          <w:lang w:eastAsia="es-MX"/>
        </w:rPr>
        <w:t>3.32.-</w:t>
      </w:r>
      <w:r w:rsidRPr="00CD77DA">
        <w:rPr>
          <w:rFonts w:ascii="Arial" w:hAnsi="Arial" w:cs="Arial"/>
          <w:bCs/>
          <w:szCs w:val="24"/>
          <w:lang w:eastAsia="es-MX"/>
        </w:rPr>
        <w:t xml:space="preserve"> PRESUNCIONAL: Que la hace consistir en su doble aspecto, legal y humana, en todo lo que le favorezca.</w:t>
      </w:r>
    </w:p>
    <w:p w:rsidR="00FB02ED" w:rsidRPr="00CD77DA" w:rsidRDefault="00FB02ED" w:rsidP="003602FA">
      <w:pPr>
        <w:spacing w:line="360" w:lineRule="auto"/>
        <w:ind w:right="49"/>
        <w:jc w:val="both"/>
        <w:rPr>
          <w:rFonts w:ascii="Arial" w:hAnsi="Arial" w:cs="Arial"/>
          <w:bCs/>
          <w:szCs w:val="24"/>
          <w:lang w:eastAsia="es-MX"/>
        </w:rPr>
      </w:pPr>
    </w:p>
    <w:p w:rsidR="00FB02ED" w:rsidRPr="00CD77DA" w:rsidRDefault="00FB02ED" w:rsidP="00FB02ED">
      <w:pPr>
        <w:pStyle w:val="Prrafodelista"/>
        <w:numPr>
          <w:ilvl w:val="0"/>
          <w:numId w:val="44"/>
        </w:numPr>
        <w:spacing w:line="360" w:lineRule="auto"/>
        <w:ind w:right="49"/>
        <w:jc w:val="both"/>
        <w:rPr>
          <w:rFonts w:ascii="Arial" w:hAnsi="Arial" w:cs="Arial"/>
          <w:bCs/>
          <w:szCs w:val="24"/>
          <w:lang w:eastAsia="es-MX"/>
        </w:rPr>
      </w:pPr>
      <w:r w:rsidRPr="00CD77DA">
        <w:rPr>
          <w:rFonts w:ascii="Arial" w:hAnsi="Arial" w:cs="Arial"/>
          <w:bCs/>
          <w:szCs w:val="24"/>
          <w:lang w:eastAsia="es-MX"/>
        </w:rPr>
        <w:t>Diputado Daniel Torres Cantú</w:t>
      </w:r>
    </w:p>
    <w:p w:rsidR="00FB02ED" w:rsidRPr="00CD77DA" w:rsidRDefault="00FB02ED" w:rsidP="00FB02ED">
      <w:pPr>
        <w:spacing w:line="360" w:lineRule="auto"/>
        <w:ind w:right="49"/>
        <w:jc w:val="both"/>
        <w:rPr>
          <w:rFonts w:ascii="Arial" w:hAnsi="Arial" w:cs="Arial"/>
          <w:bCs/>
          <w:szCs w:val="24"/>
          <w:lang w:eastAsia="es-MX"/>
        </w:rPr>
      </w:pPr>
    </w:p>
    <w:p w:rsidR="00FB02ED" w:rsidRPr="00CD77DA" w:rsidRDefault="00FB02ED" w:rsidP="00FB02ED">
      <w:pPr>
        <w:spacing w:line="360" w:lineRule="auto"/>
        <w:ind w:right="49"/>
        <w:jc w:val="both"/>
        <w:rPr>
          <w:rFonts w:ascii="Arial" w:hAnsi="Arial" w:cs="Arial"/>
          <w:bCs/>
          <w:szCs w:val="24"/>
          <w:lang w:eastAsia="es-MX"/>
        </w:rPr>
      </w:pPr>
      <w:r w:rsidRPr="00CD77DA">
        <w:rPr>
          <w:rFonts w:ascii="Arial" w:hAnsi="Arial" w:cs="Arial"/>
          <w:b/>
          <w:bCs/>
          <w:szCs w:val="24"/>
          <w:lang w:eastAsia="es-MX"/>
        </w:rPr>
        <w:t>3.33.-</w:t>
      </w:r>
      <w:r w:rsidRPr="00CD77DA">
        <w:rPr>
          <w:rFonts w:ascii="Arial" w:hAnsi="Arial" w:cs="Arial"/>
          <w:bCs/>
          <w:szCs w:val="24"/>
          <w:lang w:eastAsia="es-MX"/>
        </w:rPr>
        <w:t xml:space="preserve"> TÉCNICA: Consistente en una liga electrónica relativa a la página web del portal oficial del Poder Legislativo del Estado, con el fin de acreditar su personería.</w:t>
      </w:r>
    </w:p>
    <w:p w:rsidR="00FB02ED" w:rsidRPr="00CD77DA" w:rsidRDefault="00FB02ED" w:rsidP="00FB02ED">
      <w:pPr>
        <w:spacing w:line="360" w:lineRule="auto"/>
        <w:ind w:right="49"/>
        <w:jc w:val="both"/>
        <w:rPr>
          <w:rFonts w:ascii="Arial" w:hAnsi="Arial" w:cs="Arial"/>
          <w:bCs/>
          <w:szCs w:val="24"/>
          <w:lang w:eastAsia="es-MX"/>
        </w:rPr>
      </w:pPr>
    </w:p>
    <w:p w:rsidR="00FB02ED" w:rsidRPr="00CD77DA" w:rsidRDefault="00FB02ED" w:rsidP="00FB02ED">
      <w:pPr>
        <w:spacing w:line="360" w:lineRule="auto"/>
        <w:ind w:right="49"/>
        <w:jc w:val="both"/>
        <w:rPr>
          <w:rFonts w:ascii="Arial" w:hAnsi="Arial" w:cs="Arial"/>
          <w:bCs/>
          <w:szCs w:val="24"/>
          <w:lang w:eastAsia="es-MX"/>
        </w:rPr>
      </w:pPr>
      <w:r w:rsidRPr="00CD77DA">
        <w:rPr>
          <w:rFonts w:ascii="Arial" w:hAnsi="Arial" w:cs="Arial"/>
          <w:b/>
          <w:bCs/>
          <w:szCs w:val="24"/>
          <w:lang w:eastAsia="es-MX"/>
        </w:rPr>
        <w:t>3.34.-</w:t>
      </w:r>
      <w:r w:rsidRPr="00CD77DA">
        <w:rPr>
          <w:rFonts w:ascii="Arial" w:hAnsi="Arial" w:cs="Arial"/>
          <w:bCs/>
          <w:szCs w:val="24"/>
          <w:lang w:eastAsia="es-MX"/>
        </w:rPr>
        <w:t xml:space="preserve"> DOCUMENTAL PRIVADA: Consistente en la nota periodística inserta en el Periódico “Milenio”, Sección El Tema, de fecha dieciséis de agosto de dos mil trece, página 8.</w:t>
      </w:r>
    </w:p>
    <w:p w:rsidR="00FB02ED" w:rsidRPr="00CD77DA" w:rsidRDefault="00FB02ED" w:rsidP="00FB02ED">
      <w:pPr>
        <w:spacing w:line="360" w:lineRule="auto"/>
        <w:ind w:right="49"/>
        <w:jc w:val="both"/>
        <w:rPr>
          <w:rFonts w:ascii="Arial" w:hAnsi="Arial" w:cs="Arial"/>
          <w:bCs/>
          <w:szCs w:val="24"/>
          <w:lang w:eastAsia="es-MX"/>
        </w:rPr>
      </w:pPr>
    </w:p>
    <w:p w:rsidR="00FB02ED" w:rsidRPr="00CD77DA" w:rsidRDefault="00FB02ED" w:rsidP="00FB02ED">
      <w:pPr>
        <w:spacing w:line="360" w:lineRule="auto"/>
        <w:ind w:right="49"/>
        <w:jc w:val="both"/>
        <w:rPr>
          <w:rFonts w:ascii="Arial" w:hAnsi="Arial" w:cs="Arial"/>
          <w:bCs/>
          <w:szCs w:val="24"/>
          <w:lang w:eastAsia="es-MX"/>
        </w:rPr>
      </w:pPr>
      <w:r w:rsidRPr="00CD77DA">
        <w:rPr>
          <w:rFonts w:ascii="Arial" w:hAnsi="Arial" w:cs="Arial"/>
          <w:b/>
          <w:bCs/>
          <w:szCs w:val="24"/>
          <w:lang w:eastAsia="es-MX"/>
        </w:rPr>
        <w:t>3.35.-</w:t>
      </w:r>
      <w:r w:rsidRPr="00CD77DA">
        <w:rPr>
          <w:rFonts w:ascii="Arial" w:hAnsi="Arial" w:cs="Arial"/>
          <w:bCs/>
          <w:szCs w:val="24"/>
          <w:lang w:eastAsia="es-MX"/>
        </w:rPr>
        <w:t xml:space="preserve"> DOCUMENTAL PRIVADA: Consistente en la nota periodística inserta en el periódico “El Norte”, Sección Local, de fecha dieciséis de agosto de dos mil trece, página 8.</w:t>
      </w:r>
    </w:p>
    <w:p w:rsidR="00FB02ED" w:rsidRPr="00CD77DA" w:rsidRDefault="00FB02ED" w:rsidP="00FB02ED">
      <w:pPr>
        <w:spacing w:line="360" w:lineRule="auto"/>
        <w:ind w:right="49"/>
        <w:jc w:val="both"/>
        <w:rPr>
          <w:rFonts w:ascii="Arial" w:hAnsi="Arial" w:cs="Arial"/>
          <w:bCs/>
          <w:szCs w:val="24"/>
          <w:lang w:eastAsia="es-MX"/>
        </w:rPr>
      </w:pPr>
    </w:p>
    <w:p w:rsidR="00FB02ED" w:rsidRPr="00CD77DA" w:rsidRDefault="00FB02ED" w:rsidP="00FB02ED">
      <w:pPr>
        <w:spacing w:line="360" w:lineRule="auto"/>
        <w:ind w:right="49"/>
        <w:jc w:val="both"/>
        <w:rPr>
          <w:rFonts w:ascii="Arial" w:hAnsi="Arial" w:cs="Arial"/>
          <w:bCs/>
          <w:szCs w:val="24"/>
          <w:lang w:eastAsia="es-MX"/>
        </w:rPr>
      </w:pPr>
      <w:r w:rsidRPr="00CD77DA">
        <w:rPr>
          <w:rFonts w:ascii="Arial" w:hAnsi="Arial" w:cs="Arial"/>
          <w:b/>
          <w:bCs/>
          <w:szCs w:val="24"/>
          <w:lang w:eastAsia="es-MX"/>
        </w:rPr>
        <w:t>3.36.-</w:t>
      </w:r>
      <w:r w:rsidRPr="00CD77DA">
        <w:rPr>
          <w:rFonts w:ascii="Arial" w:hAnsi="Arial" w:cs="Arial"/>
          <w:bCs/>
          <w:szCs w:val="24"/>
          <w:lang w:eastAsia="es-MX"/>
        </w:rPr>
        <w:t xml:space="preserve"> INSTRUMENTAL DE ACTUACIONES: Que la hace consistir en todo lo actuado y por actuar dentro del presente procedimiento, en cuanto favorezca sus pretensiones.</w:t>
      </w:r>
    </w:p>
    <w:p w:rsidR="00FB02ED" w:rsidRPr="00CD77DA" w:rsidRDefault="00FB02ED" w:rsidP="00FB02ED">
      <w:pPr>
        <w:spacing w:line="360" w:lineRule="auto"/>
        <w:ind w:right="49"/>
        <w:jc w:val="both"/>
        <w:rPr>
          <w:rFonts w:ascii="Arial" w:hAnsi="Arial" w:cs="Arial"/>
          <w:bCs/>
          <w:szCs w:val="24"/>
          <w:lang w:eastAsia="es-MX"/>
        </w:rPr>
      </w:pPr>
    </w:p>
    <w:p w:rsidR="00FB02ED" w:rsidRDefault="00FB02ED" w:rsidP="00FB02ED">
      <w:pPr>
        <w:spacing w:line="360" w:lineRule="auto"/>
        <w:ind w:right="49"/>
        <w:jc w:val="both"/>
        <w:rPr>
          <w:rFonts w:ascii="Arial" w:hAnsi="Arial" w:cs="Arial"/>
          <w:bCs/>
          <w:szCs w:val="24"/>
          <w:lang w:eastAsia="es-MX"/>
        </w:rPr>
      </w:pPr>
      <w:r w:rsidRPr="00CD77DA">
        <w:rPr>
          <w:rFonts w:ascii="Arial" w:hAnsi="Arial" w:cs="Arial"/>
          <w:b/>
          <w:bCs/>
          <w:szCs w:val="24"/>
          <w:lang w:eastAsia="es-MX"/>
        </w:rPr>
        <w:t>3.37.-</w:t>
      </w:r>
      <w:r w:rsidRPr="00CD77DA">
        <w:rPr>
          <w:rFonts w:ascii="Arial" w:hAnsi="Arial" w:cs="Arial"/>
          <w:bCs/>
          <w:szCs w:val="24"/>
          <w:lang w:eastAsia="es-MX"/>
        </w:rPr>
        <w:t xml:space="preserve"> PRESUNCIONAL: Que la hace consistir en su doble aspecto, legal y humana, en todo lo que le favorezca.</w:t>
      </w:r>
    </w:p>
    <w:p w:rsidR="00FB02ED" w:rsidRPr="00FB02ED" w:rsidRDefault="00FB02ED" w:rsidP="00FB02ED">
      <w:pPr>
        <w:spacing w:line="360" w:lineRule="auto"/>
        <w:ind w:right="49"/>
        <w:jc w:val="both"/>
        <w:rPr>
          <w:rFonts w:ascii="Arial" w:hAnsi="Arial" w:cs="Arial"/>
          <w:bCs/>
          <w:szCs w:val="24"/>
          <w:lang w:eastAsia="es-MX"/>
        </w:rPr>
      </w:pPr>
    </w:p>
    <w:p w:rsidR="00520CE2" w:rsidRPr="007B0574" w:rsidRDefault="00D2366A" w:rsidP="007B0574">
      <w:pPr>
        <w:spacing w:line="360" w:lineRule="auto"/>
        <w:ind w:right="49"/>
        <w:jc w:val="both"/>
        <w:rPr>
          <w:rFonts w:ascii="Arial" w:hAnsi="Arial" w:cs="Arial"/>
          <w:bCs/>
          <w:szCs w:val="24"/>
          <w:lang w:eastAsia="es-MX"/>
        </w:rPr>
      </w:pPr>
      <w:r w:rsidRPr="00D2366A">
        <w:rPr>
          <w:rFonts w:ascii="Arial" w:hAnsi="Arial" w:cs="Arial"/>
          <w:bCs/>
          <w:szCs w:val="24"/>
          <w:lang w:eastAsia="es-MX"/>
        </w:rPr>
        <w:t>Por tanto, lo procedente es analizar qué se acredita con el material probatorio que obra en el sumario, así las cosas, la</w:t>
      </w:r>
      <w:r w:rsidR="000E62C5">
        <w:rPr>
          <w:rFonts w:ascii="Arial" w:hAnsi="Arial" w:cs="Arial"/>
          <w:bCs/>
          <w:szCs w:val="24"/>
          <w:lang w:eastAsia="es-MX"/>
        </w:rPr>
        <w:t>s</w:t>
      </w:r>
      <w:r w:rsidRPr="00D2366A">
        <w:rPr>
          <w:rFonts w:ascii="Arial" w:hAnsi="Arial" w:cs="Arial"/>
          <w:bCs/>
          <w:szCs w:val="24"/>
          <w:lang w:eastAsia="es-MX"/>
        </w:rPr>
        <w:t xml:space="preserve"> nota</w:t>
      </w:r>
      <w:r w:rsidR="000E62C5">
        <w:rPr>
          <w:rFonts w:ascii="Arial" w:hAnsi="Arial" w:cs="Arial"/>
          <w:bCs/>
          <w:szCs w:val="24"/>
          <w:lang w:eastAsia="es-MX"/>
        </w:rPr>
        <w:t>s</w:t>
      </w:r>
      <w:r w:rsidRPr="00D2366A">
        <w:rPr>
          <w:rFonts w:ascii="Arial" w:hAnsi="Arial" w:cs="Arial"/>
          <w:bCs/>
          <w:szCs w:val="24"/>
          <w:lang w:eastAsia="es-MX"/>
        </w:rPr>
        <w:t xml:space="preserve"> periodística</w:t>
      </w:r>
      <w:r w:rsidR="000E62C5">
        <w:rPr>
          <w:rFonts w:ascii="Arial" w:hAnsi="Arial" w:cs="Arial"/>
          <w:bCs/>
          <w:szCs w:val="24"/>
          <w:lang w:eastAsia="es-MX"/>
        </w:rPr>
        <w:t>s e impresión de imagen a color anexadas por el denunciante;</w:t>
      </w:r>
      <w:r w:rsidRPr="00D2366A">
        <w:rPr>
          <w:rFonts w:ascii="Arial" w:hAnsi="Arial" w:cs="Arial"/>
          <w:bCs/>
          <w:szCs w:val="24"/>
          <w:lang w:eastAsia="es-MX"/>
        </w:rPr>
        <w:t xml:space="preserve"> </w:t>
      </w:r>
      <w:r w:rsidR="000E62C5">
        <w:rPr>
          <w:rFonts w:ascii="Arial" w:hAnsi="Arial" w:cs="Arial"/>
          <w:bCs/>
          <w:szCs w:val="24"/>
          <w:lang w:eastAsia="es-MX"/>
        </w:rPr>
        <w:t>las constancias remitidas por el</w:t>
      </w:r>
      <w:r w:rsidRPr="00D2366A">
        <w:rPr>
          <w:rFonts w:ascii="Arial" w:hAnsi="Arial" w:cs="Arial"/>
          <w:bCs/>
          <w:szCs w:val="24"/>
          <w:lang w:eastAsia="es-MX"/>
        </w:rPr>
        <w:t xml:space="preserve"> Oficial Mayor del Congreso del Estado, </w:t>
      </w:r>
      <w:r w:rsidR="000E62C5">
        <w:rPr>
          <w:rFonts w:ascii="Arial" w:hAnsi="Arial" w:cs="Arial"/>
          <w:bCs/>
          <w:szCs w:val="24"/>
          <w:lang w:eastAsia="es-MX"/>
        </w:rPr>
        <w:t xml:space="preserve">relativas a un disco compacto que contiene diversas imágenes; así como el </w:t>
      </w:r>
      <w:r w:rsidRPr="00D2366A">
        <w:rPr>
          <w:rFonts w:ascii="Arial" w:hAnsi="Arial" w:cs="Arial"/>
          <w:bCs/>
          <w:szCs w:val="24"/>
          <w:lang w:eastAsia="es-MX"/>
        </w:rPr>
        <w:t>material allegado por la Unidad de Comunicación Social de este órgano electoral,</w:t>
      </w:r>
      <w:r w:rsidR="000E62C5">
        <w:rPr>
          <w:rFonts w:ascii="Arial" w:hAnsi="Arial" w:cs="Arial"/>
          <w:szCs w:val="24"/>
        </w:rPr>
        <w:t xml:space="preserve"> referente a diversas notas periodísticas;</w:t>
      </w:r>
      <w:r w:rsidRPr="00D2366A">
        <w:rPr>
          <w:rFonts w:ascii="Arial" w:hAnsi="Arial" w:cs="Arial"/>
          <w:bCs/>
          <w:szCs w:val="24"/>
          <w:lang w:eastAsia="es-MX"/>
        </w:rPr>
        <w:t xml:space="preserve"> en su conjunto merecen valor probatorio, </w:t>
      </w:r>
      <w:r w:rsidR="00E0717C">
        <w:rPr>
          <w:rFonts w:ascii="Arial" w:hAnsi="Arial" w:cs="Arial"/>
          <w:bCs/>
          <w:szCs w:val="24"/>
          <w:lang w:eastAsia="es-MX"/>
        </w:rPr>
        <w:t>en términos de</w:t>
      </w:r>
      <w:r w:rsidR="002468EF">
        <w:rPr>
          <w:rFonts w:ascii="Arial" w:hAnsi="Arial" w:cs="Arial"/>
          <w:bCs/>
          <w:szCs w:val="24"/>
          <w:lang w:eastAsia="es-MX"/>
        </w:rPr>
        <w:t xml:space="preserve"> </w:t>
      </w:r>
      <w:r w:rsidRPr="00D2366A">
        <w:rPr>
          <w:rFonts w:ascii="Arial" w:hAnsi="Arial" w:cs="Arial"/>
          <w:bCs/>
          <w:szCs w:val="24"/>
          <w:lang w:eastAsia="es-MX"/>
        </w:rPr>
        <w:t>los artículos 262, fracciones I, II y III 262 BIS, fracciones I, inciso</w:t>
      </w:r>
      <w:r w:rsidR="00E0717C">
        <w:rPr>
          <w:rFonts w:ascii="Arial" w:hAnsi="Arial" w:cs="Arial"/>
          <w:bCs/>
          <w:szCs w:val="24"/>
          <w:lang w:eastAsia="es-MX"/>
        </w:rPr>
        <w:t>s</w:t>
      </w:r>
      <w:r w:rsidRPr="00D2366A">
        <w:rPr>
          <w:rFonts w:ascii="Arial" w:hAnsi="Arial" w:cs="Arial"/>
          <w:bCs/>
          <w:szCs w:val="24"/>
          <w:lang w:eastAsia="es-MX"/>
        </w:rPr>
        <w:t xml:space="preserve"> </w:t>
      </w:r>
      <w:r w:rsidR="00E0717C">
        <w:rPr>
          <w:rFonts w:ascii="Arial" w:hAnsi="Arial" w:cs="Arial"/>
          <w:bCs/>
          <w:szCs w:val="24"/>
          <w:lang w:eastAsia="es-MX"/>
        </w:rPr>
        <w:t xml:space="preserve">b) y </w:t>
      </w:r>
      <w:r w:rsidRPr="00D2366A">
        <w:rPr>
          <w:rFonts w:ascii="Arial" w:hAnsi="Arial" w:cs="Arial"/>
          <w:bCs/>
          <w:szCs w:val="24"/>
          <w:lang w:eastAsia="es-MX"/>
        </w:rPr>
        <w:t xml:space="preserve">c), II y III, y 267 de la Ley Electoral del Estado de Nuevo León, </w:t>
      </w:r>
      <w:r w:rsidR="00E0717C">
        <w:rPr>
          <w:rFonts w:ascii="Arial" w:hAnsi="Arial" w:cs="Arial"/>
          <w:szCs w:val="24"/>
        </w:rPr>
        <w:t xml:space="preserve">y son suficientes para acreditar que </w:t>
      </w:r>
      <w:r w:rsidR="00E0717C" w:rsidRPr="001634ED">
        <w:rPr>
          <w:rFonts w:ascii="Arial" w:hAnsi="Arial" w:cs="Arial"/>
          <w:szCs w:val="24"/>
        </w:rPr>
        <w:t xml:space="preserve">el día </w:t>
      </w:r>
      <w:r w:rsidR="0046484C">
        <w:rPr>
          <w:rFonts w:ascii="Arial" w:hAnsi="Arial" w:cs="Arial"/>
          <w:szCs w:val="24"/>
        </w:rPr>
        <w:t>quince</w:t>
      </w:r>
      <w:r w:rsidR="00E0717C" w:rsidRPr="001634ED">
        <w:rPr>
          <w:rFonts w:ascii="Arial" w:hAnsi="Arial" w:cs="Arial"/>
          <w:szCs w:val="24"/>
        </w:rPr>
        <w:t xml:space="preserve"> de agosto de dos mil trece, aproximadamente a las </w:t>
      </w:r>
      <w:r w:rsidR="0046484C">
        <w:rPr>
          <w:rFonts w:ascii="Arial" w:hAnsi="Arial" w:cs="Arial"/>
          <w:szCs w:val="24"/>
        </w:rPr>
        <w:t xml:space="preserve">once horas con </w:t>
      </w:r>
      <w:r w:rsidR="008E4C34">
        <w:rPr>
          <w:rFonts w:ascii="Arial" w:hAnsi="Arial" w:cs="Arial"/>
          <w:szCs w:val="24"/>
        </w:rPr>
        <w:t>cincuenta</w:t>
      </w:r>
      <w:r w:rsidR="0046484C">
        <w:rPr>
          <w:rFonts w:ascii="Arial" w:hAnsi="Arial" w:cs="Arial"/>
          <w:szCs w:val="24"/>
        </w:rPr>
        <w:t xml:space="preserve"> minutos</w:t>
      </w:r>
      <w:r w:rsidR="00E0717C" w:rsidRPr="001634ED">
        <w:rPr>
          <w:rFonts w:ascii="Arial" w:hAnsi="Arial" w:cs="Arial"/>
          <w:szCs w:val="24"/>
        </w:rPr>
        <w:t xml:space="preserve">, </w:t>
      </w:r>
      <w:r w:rsidR="00E0717C">
        <w:rPr>
          <w:rFonts w:ascii="Arial" w:hAnsi="Arial" w:cs="Arial"/>
          <w:szCs w:val="24"/>
        </w:rPr>
        <w:t xml:space="preserve">en </w:t>
      </w:r>
      <w:r w:rsidR="00520CE2">
        <w:rPr>
          <w:rFonts w:ascii="Arial" w:hAnsi="Arial" w:cs="Arial"/>
          <w:szCs w:val="24"/>
        </w:rPr>
        <w:t>una rueda de prensa realizada en el H. Congreso del Estado, se difundieron dos</w:t>
      </w:r>
      <w:r w:rsidR="00520CE2" w:rsidRPr="00AE61A6">
        <w:rPr>
          <w:rFonts w:ascii="Arial" w:hAnsi="Arial" w:cs="Arial"/>
          <w:szCs w:val="24"/>
        </w:rPr>
        <w:t xml:space="preserve"> pancarta</w:t>
      </w:r>
      <w:r w:rsidR="00520CE2">
        <w:rPr>
          <w:rFonts w:ascii="Arial" w:hAnsi="Arial" w:cs="Arial"/>
          <w:szCs w:val="24"/>
        </w:rPr>
        <w:t>s</w:t>
      </w:r>
      <w:r w:rsidR="00520CE2" w:rsidRPr="00AE61A6">
        <w:rPr>
          <w:rFonts w:ascii="Arial" w:hAnsi="Arial" w:cs="Arial"/>
          <w:szCs w:val="24"/>
        </w:rPr>
        <w:t xml:space="preserve"> </w:t>
      </w:r>
      <w:r w:rsidR="00520CE2">
        <w:rPr>
          <w:rFonts w:ascii="Arial" w:hAnsi="Arial" w:cs="Arial"/>
          <w:szCs w:val="24"/>
        </w:rPr>
        <w:t>con</w:t>
      </w:r>
      <w:r w:rsidR="00520CE2" w:rsidRPr="00AE61A6">
        <w:rPr>
          <w:rFonts w:ascii="Arial" w:hAnsi="Arial" w:cs="Arial"/>
          <w:szCs w:val="24"/>
        </w:rPr>
        <w:t xml:space="preserve"> la</w:t>
      </w:r>
      <w:r w:rsidR="00520CE2">
        <w:rPr>
          <w:rFonts w:ascii="Arial" w:hAnsi="Arial" w:cs="Arial"/>
          <w:szCs w:val="24"/>
        </w:rPr>
        <w:t>s</w:t>
      </w:r>
      <w:r w:rsidR="00520CE2" w:rsidRPr="00AE61A6">
        <w:rPr>
          <w:rFonts w:ascii="Arial" w:hAnsi="Arial" w:cs="Arial"/>
          <w:szCs w:val="24"/>
        </w:rPr>
        <w:t xml:space="preserve"> leyenda</w:t>
      </w:r>
      <w:r w:rsidR="00520CE2">
        <w:rPr>
          <w:rFonts w:ascii="Arial" w:hAnsi="Arial" w:cs="Arial"/>
          <w:szCs w:val="24"/>
        </w:rPr>
        <w:t>s “</w:t>
      </w:r>
      <w:r w:rsidR="00520CE2" w:rsidRPr="00AE61A6">
        <w:rPr>
          <w:rFonts w:ascii="Arial" w:hAnsi="Arial" w:cs="Arial"/>
          <w:szCs w:val="24"/>
        </w:rPr>
        <w:t>EL BIENESTAR DE LOS CIUDADANOS NO! SE CONDICIONA”</w:t>
      </w:r>
      <w:r w:rsidR="00520CE2">
        <w:rPr>
          <w:rFonts w:ascii="Arial" w:hAnsi="Arial" w:cs="Arial"/>
          <w:szCs w:val="24"/>
        </w:rPr>
        <w:t xml:space="preserve"> y</w:t>
      </w:r>
      <w:r w:rsidR="00520CE2" w:rsidRPr="00AE61A6">
        <w:rPr>
          <w:rFonts w:ascii="Arial" w:hAnsi="Arial" w:cs="Arial"/>
          <w:szCs w:val="24"/>
        </w:rPr>
        <w:t xml:space="preserve"> </w:t>
      </w:r>
      <w:r w:rsidR="00520CE2" w:rsidRPr="003E1D87">
        <w:rPr>
          <w:rFonts w:ascii="Arial" w:hAnsi="Arial" w:cs="Arial"/>
          <w:szCs w:val="24"/>
        </w:rPr>
        <w:t>“PAN, PARTIDO contra el AVANCE de NUEVO LEON”</w:t>
      </w:r>
      <w:r w:rsidR="00520CE2" w:rsidRPr="00AE61A6">
        <w:rPr>
          <w:rFonts w:ascii="Arial" w:hAnsi="Arial" w:cs="Arial"/>
          <w:szCs w:val="24"/>
        </w:rPr>
        <w:t xml:space="preserve">, </w:t>
      </w:r>
      <w:r w:rsidR="00520CE2">
        <w:rPr>
          <w:rFonts w:ascii="Arial" w:hAnsi="Arial" w:cs="Arial"/>
          <w:szCs w:val="24"/>
        </w:rPr>
        <w:t xml:space="preserve">esta última con el emblema del Partido Acción Nacional, sostenida por el legislador José </w:t>
      </w:r>
      <w:r w:rsidR="007B0574">
        <w:rPr>
          <w:rFonts w:ascii="Arial" w:hAnsi="Arial" w:cs="Arial"/>
          <w:szCs w:val="24"/>
        </w:rPr>
        <w:t>Juan Guajardo Martínez.</w:t>
      </w:r>
    </w:p>
    <w:p w:rsidR="00D2366A" w:rsidRPr="00D2366A" w:rsidRDefault="00D2366A" w:rsidP="00D2366A">
      <w:pPr>
        <w:spacing w:line="360" w:lineRule="auto"/>
        <w:ind w:right="49"/>
        <w:jc w:val="both"/>
        <w:rPr>
          <w:rFonts w:ascii="Arial" w:hAnsi="Arial" w:cs="Arial"/>
          <w:bCs/>
          <w:szCs w:val="24"/>
          <w:lang w:eastAsia="es-MX"/>
        </w:rPr>
      </w:pPr>
    </w:p>
    <w:p w:rsidR="00813CF8" w:rsidRPr="00813CF8" w:rsidRDefault="00D2366A" w:rsidP="00813CF8">
      <w:pPr>
        <w:spacing w:line="360" w:lineRule="auto"/>
        <w:ind w:right="49"/>
        <w:jc w:val="both"/>
        <w:rPr>
          <w:rFonts w:ascii="Arial" w:hAnsi="Arial" w:cs="Arial"/>
          <w:bCs/>
          <w:szCs w:val="24"/>
          <w:lang w:eastAsia="es-MX"/>
        </w:rPr>
      </w:pPr>
      <w:r w:rsidRPr="00D2366A">
        <w:rPr>
          <w:rFonts w:ascii="Arial" w:hAnsi="Arial" w:cs="Arial"/>
          <w:bCs/>
          <w:szCs w:val="24"/>
          <w:lang w:eastAsia="es-MX"/>
        </w:rPr>
        <w:t xml:space="preserve">Consecuentemente, lo </w:t>
      </w:r>
      <w:r w:rsidR="00813CF8">
        <w:rPr>
          <w:rFonts w:ascii="Arial" w:hAnsi="Arial" w:cs="Arial"/>
          <w:bCs/>
          <w:szCs w:val="24"/>
          <w:lang w:eastAsia="es-MX"/>
        </w:rPr>
        <w:t>procedente</w:t>
      </w:r>
      <w:r w:rsidRPr="00D2366A">
        <w:rPr>
          <w:rFonts w:ascii="Arial" w:hAnsi="Arial" w:cs="Arial"/>
          <w:bCs/>
          <w:szCs w:val="24"/>
          <w:lang w:eastAsia="es-MX"/>
        </w:rPr>
        <w:t xml:space="preserve"> es determinar </w:t>
      </w:r>
      <w:r w:rsidRPr="00E63892">
        <w:rPr>
          <w:rFonts w:ascii="Arial" w:hAnsi="Arial" w:cs="Arial"/>
          <w:b/>
          <w:bCs/>
          <w:szCs w:val="24"/>
          <w:lang w:eastAsia="es-MX"/>
        </w:rPr>
        <w:t xml:space="preserve">si </w:t>
      </w:r>
      <w:r w:rsidR="00813CF8" w:rsidRPr="00E63892">
        <w:rPr>
          <w:rFonts w:ascii="Arial" w:hAnsi="Arial" w:cs="Arial"/>
          <w:b/>
          <w:bCs/>
          <w:szCs w:val="24"/>
          <w:lang w:eastAsia="es-MX"/>
        </w:rPr>
        <w:t xml:space="preserve">la difusión de la pancarta que </w:t>
      </w:r>
      <w:r w:rsidR="00500206">
        <w:rPr>
          <w:rFonts w:ascii="Arial" w:hAnsi="Arial" w:cs="Arial"/>
          <w:b/>
          <w:bCs/>
          <w:szCs w:val="24"/>
          <w:lang w:eastAsia="es-MX"/>
        </w:rPr>
        <w:t>sostenía</w:t>
      </w:r>
      <w:r w:rsidR="00813CF8" w:rsidRPr="00E63892">
        <w:rPr>
          <w:rFonts w:ascii="Arial" w:hAnsi="Arial" w:cs="Arial"/>
          <w:b/>
          <w:bCs/>
          <w:szCs w:val="24"/>
          <w:lang w:eastAsia="es-MX"/>
        </w:rPr>
        <w:t xml:space="preserve"> el diputado José Juan Guajardo Martínez, durante una rueda de prensa en el H. Congreso del Estado, en la cual se aprecia la leyenda</w:t>
      </w:r>
      <w:r w:rsidR="00813CF8" w:rsidRPr="00E63892">
        <w:rPr>
          <w:rFonts w:ascii="Arial" w:hAnsi="Arial" w:cs="Arial"/>
          <w:b/>
          <w:szCs w:val="24"/>
        </w:rPr>
        <w:t xml:space="preserve"> “PAN, PARTIDO contra el AVANCE de NUEVO LEON”, </w:t>
      </w:r>
      <w:r w:rsidR="00813CF8" w:rsidRPr="00E63892">
        <w:rPr>
          <w:rFonts w:ascii="Arial" w:hAnsi="Arial" w:cs="Arial"/>
          <w:b/>
          <w:bCs/>
          <w:szCs w:val="24"/>
          <w:lang w:eastAsia="es-MX"/>
        </w:rPr>
        <w:t xml:space="preserve">y que contiene el emblema del Partido Acción Nacional, actualiza la infracción contenida en el </w:t>
      </w:r>
      <w:r w:rsidR="00813CF8" w:rsidRPr="006E6A52">
        <w:rPr>
          <w:rFonts w:ascii="Arial" w:hAnsi="Arial" w:cs="Arial"/>
          <w:b/>
          <w:bCs/>
          <w:szCs w:val="24"/>
          <w:lang w:eastAsia="es-MX"/>
        </w:rPr>
        <w:t>artículo 297, fracción XVIII de la Ley Electoral</w:t>
      </w:r>
      <w:r w:rsidR="00DA0A1F">
        <w:rPr>
          <w:rFonts w:ascii="Arial" w:hAnsi="Arial" w:cs="Arial"/>
          <w:b/>
          <w:bCs/>
          <w:szCs w:val="24"/>
          <w:lang w:eastAsia="es-MX"/>
        </w:rPr>
        <w:t xml:space="preserve"> del Estado</w:t>
      </w:r>
      <w:r w:rsidR="00813CF8" w:rsidRPr="00813CF8">
        <w:rPr>
          <w:rFonts w:ascii="Arial" w:hAnsi="Arial" w:cs="Arial"/>
          <w:bCs/>
          <w:szCs w:val="24"/>
          <w:lang w:eastAsia="es-MX"/>
        </w:rPr>
        <w:t xml:space="preserve">, el cual es del tenor siguiente: </w:t>
      </w:r>
    </w:p>
    <w:p w:rsidR="00813CF8" w:rsidRPr="00813CF8" w:rsidRDefault="00813CF8" w:rsidP="00813CF8">
      <w:pPr>
        <w:spacing w:line="360" w:lineRule="auto"/>
        <w:ind w:left="708" w:right="49"/>
        <w:jc w:val="both"/>
        <w:rPr>
          <w:rFonts w:ascii="Arial" w:hAnsi="Arial" w:cs="Arial"/>
          <w:bCs/>
          <w:sz w:val="20"/>
          <w:lang w:eastAsia="es-MX"/>
        </w:rPr>
      </w:pPr>
    </w:p>
    <w:p w:rsidR="00813CF8" w:rsidRPr="00813CF8" w:rsidRDefault="00813CF8" w:rsidP="00813CF8">
      <w:pPr>
        <w:spacing w:line="360" w:lineRule="auto"/>
        <w:ind w:left="708" w:right="49"/>
        <w:jc w:val="both"/>
        <w:rPr>
          <w:rFonts w:ascii="Arial" w:hAnsi="Arial" w:cs="Arial"/>
          <w:bCs/>
          <w:sz w:val="20"/>
          <w:lang w:eastAsia="es-MX"/>
        </w:rPr>
      </w:pPr>
      <w:r w:rsidRPr="00813CF8">
        <w:rPr>
          <w:rFonts w:ascii="Arial" w:hAnsi="Arial" w:cs="Arial"/>
          <w:b/>
          <w:bCs/>
          <w:sz w:val="20"/>
          <w:lang w:eastAsia="es-MX"/>
        </w:rPr>
        <w:t>Artículo 297.</w:t>
      </w:r>
      <w:r w:rsidRPr="00813CF8">
        <w:rPr>
          <w:rFonts w:ascii="Arial" w:hAnsi="Arial" w:cs="Arial"/>
          <w:bCs/>
          <w:sz w:val="20"/>
          <w:lang w:eastAsia="es-MX"/>
        </w:rPr>
        <w:t xml:space="preserve"> La Comisión Estatal Electoral impondrá multa de cuatrocientos a ochocientos días de salario mínimo general vigente para la ciudad de Monterrey, a la persona que:</w:t>
      </w:r>
    </w:p>
    <w:p w:rsidR="00813CF8" w:rsidRPr="00813CF8" w:rsidRDefault="00813CF8" w:rsidP="00813CF8">
      <w:pPr>
        <w:spacing w:line="360" w:lineRule="auto"/>
        <w:ind w:left="708" w:right="49"/>
        <w:jc w:val="both"/>
        <w:rPr>
          <w:rFonts w:ascii="Arial" w:hAnsi="Arial" w:cs="Arial"/>
          <w:bCs/>
          <w:sz w:val="20"/>
          <w:lang w:eastAsia="es-MX"/>
        </w:rPr>
      </w:pPr>
      <w:r w:rsidRPr="00813CF8">
        <w:rPr>
          <w:rFonts w:ascii="Arial" w:hAnsi="Arial" w:cs="Arial"/>
          <w:bCs/>
          <w:sz w:val="20"/>
          <w:lang w:eastAsia="es-MX"/>
        </w:rPr>
        <w:t>…</w:t>
      </w:r>
    </w:p>
    <w:p w:rsidR="00813CF8" w:rsidRPr="00813CF8" w:rsidRDefault="00813CF8" w:rsidP="00813CF8">
      <w:pPr>
        <w:spacing w:line="360" w:lineRule="auto"/>
        <w:ind w:left="708" w:right="49"/>
        <w:jc w:val="both"/>
        <w:rPr>
          <w:rFonts w:ascii="Arial" w:hAnsi="Arial" w:cs="Arial"/>
          <w:bCs/>
          <w:sz w:val="20"/>
          <w:lang w:val="es-ES" w:eastAsia="es-MX"/>
        </w:rPr>
      </w:pPr>
      <w:r w:rsidRPr="00813CF8">
        <w:rPr>
          <w:rFonts w:ascii="Arial" w:hAnsi="Arial" w:cs="Arial"/>
          <w:bCs/>
          <w:sz w:val="20"/>
          <w:lang w:val="es-ES" w:eastAsia="es-MX"/>
        </w:rPr>
        <w:t>XVIII. Utilice la denominación o emblema de partido político, coalición o asociación política sin contar con la autorización de la organización política respectiva;</w:t>
      </w:r>
    </w:p>
    <w:p w:rsidR="00813CF8" w:rsidRPr="00813CF8" w:rsidRDefault="00813CF8" w:rsidP="00813CF8">
      <w:pPr>
        <w:spacing w:line="360" w:lineRule="auto"/>
        <w:ind w:right="49"/>
        <w:jc w:val="both"/>
        <w:rPr>
          <w:rFonts w:ascii="Arial" w:hAnsi="Arial" w:cs="Arial"/>
          <w:bCs/>
          <w:szCs w:val="24"/>
          <w:lang w:val="es-ES"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Sobre este dispositivo, es importante tomar en cuenta el criterio emitido por el Tribunal Electoral del Estado de Nuevo León, en el expediente identificado con la clave JI-002/2012, del cual se destaca lo siguiente: </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62894">
      <w:pPr>
        <w:spacing w:line="360" w:lineRule="auto"/>
        <w:ind w:left="708" w:right="49"/>
        <w:jc w:val="both"/>
        <w:rPr>
          <w:rFonts w:ascii="Arial" w:hAnsi="Arial" w:cs="Arial"/>
          <w:bCs/>
          <w:sz w:val="20"/>
          <w:lang w:eastAsia="es-MX"/>
        </w:rPr>
      </w:pPr>
      <w:r w:rsidRPr="00813CF8">
        <w:rPr>
          <w:rFonts w:ascii="Arial" w:hAnsi="Arial" w:cs="Arial"/>
          <w:bCs/>
          <w:sz w:val="20"/>
          <w:lang w:eastAsia="es-MX"/>
        </w:rPr>
        <w:t>“(…)</w:t>
      </w:r>
    </w:p>
    <w:p w:rsidR="00813CF8" w:rsidRPr="00813CF8" w:rsidRDefault="00813CF8" w:rsidP="00862894">
      <w:pPr>
        <w:spacing w:line="360" w:lineRule="auto"/>
        <w:ind w:left="708" w:right="49"/>
        <w:jc w:val="both"/>
        <w:rPr>
          <w:rFonts w:ascii="Arial" w:hAnsi="Arial" w:cs="Arial"/>
          <w:bCs/>
          <w:sz w:val="20"/>
          <w:lang w:eastAsia="es-MX"/>
        </w:rPr>
      </w:pPr>
    </w:p>
    <w:p w:rsidR="00813CF8" w:rsidRPr="00813CF8" w:rsidRDefault="00813CF8" w:rsidP="00862894">
      <w:pPr>
        <w:spacing w:line="360" w:lineRule="auto"/>
        <w:ind w:left="708" w:right="49"/>
        <w:jc w:val="both"/>
        <w:rPr>
          <w:rFonts w:ascii="Arial" w:hAnsi="Arial" w:cs="Arial"/>
          <w:bCs/>
          <w:sz w:val="20"/>
          <w:lang w:eastAsia="es-MX"/>
        </w:rPr>
      </w:pPr>
      <w:r w:rsidRPr="00813CF8">
        <w:rPr>
          <w:rFonts w:ascii="Arial" w:hAnsi="Arial" w:cs="Arial"/>
          <w:bCs/>
          <w:sz w:val="20"/>
          <w:lang w:eastAsia="es-MX"/>
        </w:rPr>
        <w:t>Sin embargo, del análisis de la hipótesis legal contenida en la multicitada fracción XVIII del numeral 297 de la Ley Electoral de la entidad, y de conformidad con lo expuesto por la asociación impetrante, el alcance de la norma no es el que supone la responsable, sino uno diverso, que no se actualiza por la simple referencia que se haga en cualquier publicación sobre la denominación o emblema de un partido político, coalición o asociación política; pensar lo contrario conllevaría al absurdo de entender que para mencionar el nombre o plasmar el emblema de algún partido político, coalición o asociación política, se requiriere de una autorización particular, lo cual, además de absurdo, es contrario al contexto del sistema de normas en que se encuentra la que se estudia en este medio impugnativo.</w:t>
      </w:r>
    </w:p>
    <w:p w:rsidR="00813CF8" w:rsidRPr="00813CF8" w:rsidRDefault="00813CF8" w:rsidP="00862894">
      <w:pPr>
        <w:spacing w:line="360" w:lineRule="auto"/>
        <w:ind w:left="708" w:right="49"/>
        <w:jc w:val="both"/>
        <w:rPr>
          <w:rFonts w:ascii="Arial" w:hAnsi="Arial" w:cs="Arial"/>
          <w:bCs/>
          <w:sz w:val="20"/>
          <w:lang w:eastAsia="es-MX"/>
        </w:rPr>
      </w:pPr>
    </w:p>
    <w:p w:rsidR="00813CF8" w:rsidRPr="00813CF8" w:rsidRDefault="00813CF8" w:rsidP="00862894">
      <w:pPr>
        <w:spacing w:line="360" w:lineRule="auto"/>
        <w:ind w:left="708" w:right="49"/>
        <w:jc w:val="both"/>
        <w:rPr>
          <w:rFonts w:ascii="Arial" w:hAnsi="Arial" w:cs="Arial"/>
          <w:bCs/>
          <w:sz w:val="20"/>
          <w:lang w:eastAsia="es-MX"/>
        </w:rPr>
      </w:pPr>
      <w:r w:rsidRPr="00813CF8">
        <w:rPr>
          <w:rFonts w:ascii="Arial" w:hAnsi="Arial" w:cs="Arial"/>
          <w:bCs/>
          <w:sz w:val="20"/>
          <w:lang w:eastAsia="es-MX"/>
        </w:rPr>
        <w:t>Tal y como lo menciona el combatiente, en la página electrónica del Congreso del Estado, se hace alusión tanto a la denominación como a los emblemas de los partidos políticos que configuran las fracciones parlamentarias de dicho órgano de poder, sin que ello se base en autorización alguna, y sin que tal actuar, implique transgresión al estado de derecho.</w:t>
      </w:r>
    </w:p>
    <w:p w:rsidR="00813CF8" w:rsidRPr="00813CF8" w:rsidRDefault="00813CF8" w:rsidP="00862894">
      <w:pPr>
        <w:spacing w:line="360" w:lineRule="auto"/>
        <w:ind w:left="708" w:right="49"/>
        <w:jc w:val="both"/>
        <w:rPr>
          <w:rFonts w:ascii="Arial" w:hAnsi="Arial" w:cs="Arial"/>
          <w:bCs/>
          <w:sz w:val="20"/>
          <w:lang w:eastAsia="es-MX"/>
        </w:rPr>
      </w:pPr>
    </w:p>
    <w:p w:rsidR="00813CF8" w:rsidRPr="00813CF8" w:rsidRDefault="00813CF8" w:rsidP="00862894">
      <w:pPr>
        <w:spacing w:line="360" w:lineRule="auto"/>
        <w:ind w:left="708" w:right="49"/>
        <w:jc w:val="both"/>
        <w:rPr>
          <w:rFonts w:ascii="Arial" w:hAnsi="Arial" w:cs="Arial"/>
          <w:bCs/>
          <w:sz w:val="20"/>
          <w:lang w:eastAsia="es-MX"/>
        </w:rPr>
      </w:pPr>
      <w:r w:rsidRPr="00813CF8">
        <w:rPr>
          <w:rFonts w:ascii="Arial" w:hAnsi="Arial" w:cs="Arial"/>
          <w:bCs/>
          <w:sz w:val="20"/>
          <w:lang w:eastAsia="es-MX"/>
        </w:rPr>
        <w:t>A mayor abundamiento, en los medios informativos se hace continua referencia a tales denominaciones, incluyendo los emblemas respectivos, con la intención de identificar plenamente a dichos institutos políticos, con los hechos contenidos en las notas periodistas que se les atribuyan, y eso sucede así, precisamente porque no hay prohibición en tal sentido, sino que cuando en la ley se habla de no utilizar la denominación o emblema de partido, coalición o asociación política sin contar con la autorización de la organización política respectiva, se refiere a la ostentación que de dicho nombre pudiere inferirse, sin que se cuente con esa representación.</w:t>
      </w:r>
    </w:p>
    <w:p w:rsidR="00813CF8" w:rsidRPr="00813CF8" w:rsidRDefault="00813CF8" w:rsidP="00862894">
      <w:pPr>
        <w:spacing w:line="360" w:lineRule="auto"/>
        <w:ind w:left="708" w:right="49"/>
        <w:jc w:val="both"/>
        <w:rPr>
          <w:rFonts w:ascii="Arial" w:hAnsi="Arial" w:cs="Arial"/>
          <w:bCs/>
          <w:sz w:val="20"/>
          <w:lang w:eastAsia="es-MX"/>
        </w:rPr>
      </w:pPr>
    </w:p>
    <w:p w:rsidR="00813CF8" w:rsidRPr="00813CF8" w:rsidRDefault="00813CF8" w:rsidP="00862894">
      <w:pPr>
        <w:spacing w:line="360" w:lineRule="auto"/>
        <w:ind w:left="708" w:right="49"/>
        <w:jc w:val="both"/>
        <w:rPr>
          <w:rFonts w:ascii="Arial" w:hAnsi="Arial" w:cs="Arial"/>
          <w:bCs/>
          <w:sz w:val="20"/>
          <w:lang w:eastAsia="es-MX"/>
        </w:rPr>
      </w:pPr>
      <w:r w:rsidRPr="00813CF8">
        <w:rPr>
          <w:rFonts w:ascii="Arial" w:hAnsi="Arial" w:cs="Arial"/>
          <w:bCs/>
          <w:sz w:val="20"/>
          <w:lang w:eastAsia="es-MX"/>
        </w:rPr>
        <w:t>Lo anterior tiene sustento en lo dispuesto en los artículos 35, 46, 53, 170 y 297 del ordenamiento electoral en consulta, en que podemos ver que la expresión “utilizar la denominación o emblema” tiene una connotación específica, en el sentido de la ostentación e identidad apuntadas en líneas anteriores, ya que el bien tutelado con tales normas, lo es el evitar confundir al electorado, respecto de la autoría de los actos en que se ostenten tales denominaciones o emblemas, de manera vinculante respecto de las entidades políticas de mérito.</w:t>
      </w:r>
    </w:p>
    <w:p w:rsidR="00813CF8" w:rsidRPr="00813CF8"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Como se puede observar, cuando en la ley se emplea la expresión “utilizar”, en relación a la denominación o emblema, se habla no de la simple mención, sino de la ostentación que implique identidad entre el sujeto que la utilice, y la denominación o emblema utilizado, o sea, que se trate de alguien que tenga la capacidad legal para actuar a nombre de la entidad política respectiva.</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De lo anterior resulta meridanamente claro que si alguien actúa a nombre de un partido, coalición o asociación política, sin que exista tal entidad con registro de denominación y emblema, incurrirá en la infracción prevista y sancionada en el numeral 297 en mención, al igual que si utiliza la de un partido, coalición o asociación política que exista, pero sobre la cual no tenga capacidad legal para actuar a su nombre.</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En este orden de ideas, la conducta imputada a la ahora impetrante no constituye la infracción consignada en la fracción XVIII del numeral 297 en cita, al no implicar la utilización de la denominación o emblema, por la simple referencia que de los mismos se haga, y, por ende, la fundamentación y motivación empleadas por la responsable como sustento de su actuar, devienen indebidas.</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 no basta la simple mención e inclusión de la denominación o emblema, para que la publicación constituya la infracción a esa precisa norma, sino que tendría que haber la ostentación de actuar a nombre de la entidad política en cuestión, para que se violentara el bien tutelado por la norma de referencia.”</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w:t>
      </w:r>
    </w:p>
    <w:p w:rsidR="00813CF8" w:rsidRPr="00862894" w:rsidRDefault="00813CF8" w:rsidP="00862894">
      <w:pPr>
        <w:spacing w:line="360" w:lineRule="auto"/>
        <w:ind w:left="708" w:right="49"/>
        <w:jc w:val="both"/>
        <w:rPr>
          <w:rFonts w:ascii="Arial" w:hAnsi="Arial" w:cs="Arial"/>
          <w:bCs/>
          <w:sz w:val="20"/>
          <w:lang w:eastAsia="es-MX"/>
        </w:rPr>
      </w:pPr>
    </w:p>
    <w:p w:rsidR="00813CF8" w:rsidRPr="00862894" w:rsidRDefault="00813CF8" w:rsidP="00862894">
      <w:pPr>
        <w:spacing w:line="360" w:lineRule="auto"/>
        <w:ind w:left="708" w:right="49"/>
        <w:jc w:val="both"/>
        <w:rPr>
          <w:rFonts w:ascii="Arial" w:hAnsi="Arial" w:cs="Arial"/>
          <w:bCs/>
          <w:sz w:val="20"/>
          <w:lang w:eastAsia="es-MX"/>
        </w:rPr>
      </w:pPr>
      <w:r w:rsidRPr="00862894">
        <w:rPr>
          <w:rFonts w:ascii="Arial" w:hAnsi="Arial" w:cs="Arial"/>
          <w:bCs/>
          <w:sz w:val="20"/>
          <w:lang w:eastAsia="es-MX"/>
        </w:rPr>
        <w:t>A ninguna persona se le puede prohibir que mencione una denominación cualquiera, o que incluya el emblema del partido en cuestión, ya que en ello, ninguna afectación realiza, sino que se proscribe que utilice tanto la denominación como el emblema del partido, coalición o asociación política, sin contar con la autorización de la organización política respectiva, es decir, que no se haga pasar por tal organización sin serlo.”</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Conforme a lo anterior, el Tribunal Electoral del Estado ha establecido que la infracción contenida en el artículo 297, fracción XVIII de la Ley Electoral del Estado relativa a la prohibición de no utilizar la denominación o emblema de partido, coalición o asociación política sin contar con la autorización de la organización política respectiva, se refiere a la ostentación que de dicho nombre pudiera inferirse, sin que se cuente con esa representación. Además, la expresión “utilizar” estableci</w:t>
      </w:r>
      <w:r w:rsidR="0038166A">
        <w:rPr>
          <w:rFonts w:ascii="Arial" w:hAnsi="Arial" w:cs="Arial"/>
          <w:bCs/>
          <w:szCs w:val="24"/>
          <w:lang w:eastAsia="es-MX"/>
        </w:rPr>
        <w:t>da en la</w:t>
      </w:r>
      <w:r w:rsidRPr="00813CF8">
        <w:rPr>
          <w:rFonts w:ascii="Arial" w:hAnsi="Arial" w:cs="Arial"/>
          <w:bCs/>
          <w:szCs w:val="24"/>
          <w:lang w:eastAsia="es-MX"/>
        </w:rPr>
        <w:t xml:space="preserve"> aludida legislación comicial, en relación a la denominación o emblema, se habla no de la simple mención, sino de la ostentación que implique identidad entre el sujeto que la utilice y la denominación o emblema utilizado. De esta manera, el mencionado órgano jurisdiccional de la entidad concluye que a ninguna persona se le puede prohibir que mencione una denominación cualquiera, o que incluya el emblema de un partido político, sino lo que proscribe la norma es que se utilice la denominación o emblema del partido, sin contar con la autorización de la organización política respectiva, es decir que no se haga pasar por tal organización sin serlo.</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En virtud de lo anterior, en el presente caso no se actualiza la violación a lo previsto en el artículo 297, fracción XVIII de la Ley Electoral del Estado, por la difusión del emblema del Partido Acción Nacional que realizó el diputado </w:t>
      </w:r>
      <w:r w:rsidR="00D22E2E">
        <w:rPr>
          <w:rFonts w:ascii="Arial" w:hAnsi="Arial" w:cs="Arial"/>
          <w:bCs/>
          <w:szCs w:val="24"/>
          <w:lang w:eastAsia="es-MX"/>
        </w:rPr>
        <w:t>José Juan Guajardo Martínez</w:t>
      </w:r>
      <w:r w:rsidRPr="00813CF8">
        <w:rPr>
          <w:rFonts w:ascii="Arial" w:hAnsi="Arial" w:cs="Arial"/>
          <w:bCs/>
          <w:szCs w:val="24"/>
          <w:lang w:eastAsia="es-MX"/>
        </w:rPr>
        <w:t xml:space="preserve">, durante el desarrollo </w:t>
      </w:r>
      <w:r w:rsidR="00D22E2E">
        <w:rPr>
          <w:rFonts w:ascii="Arial" w:hAnsi="Arial" w:cs="Arial"/>
          <w:bCs/>
          <w:szCs w:val="24"/>
          <w:lang w:eastAsia="es-MX"/>
        </w:rPr>
        <w:t>de una rueda de prensa en el recinto</w:t>
      </w:r>
      <w:r w:rsidRPr="00813CF8">
        <w:rPr>
          <w:rFonts w:ascii="Arial" w:hAnsi="Arial" w:cs="Arial"/>
          <w:bCs/>
          <w:szCs w:val="24"/>
          <w:lang w:eastAsia="es-MX"/>
        </w:rPr>
        <w:t xml:space="preserve"> del </w:t>
      </w:r>
      <w:r w:rsidR="00D22E2E">
        <w:rPr>
          <w:rFonts w:ascii="Arial" w:hAnsi="Arial" w:cs="Arial"/>
          <w:bCs/>
          <w:szCs w:val="24"/>
          <w:lang w:eastAsia="es-MX"/>
        </w:rPr>
        <w:t xml:space="preserve">H. </w:t>
      </w:r>
      <w:r w:rsidRPr="00813CF8">
        <w:rPr>
          <w:rFonts w:ascii="Arial" w:hAnsi="Arial" w:cs="Arial"/>
          <w:bCs/>
          <w:szCs w:val="24"/>
          <w:lang w:eastAsia="es-MX"/>
        </w:rPr>
        <w:t xml:space="preserve">Congreso del Estado de Nuevo León, a través de una </w:t>
      </w:r>
      <w:r w:rsidRPr="00694DAD">
        <w:rPr>
          <w:rFonts w:ascii="Arial" w:hAnsi="Arial" w:cs="Arial"/>
          <w:bCs/>
          <w:szCs w:val="24"/>
          <w:lang w:eastAsia="es-MX"/>
        </w:rPr>
        <w:t xml:space="preserve">pancarta que contiene la frase </w:t>
      </w:r>
      <w:r w:rsidR="00694DAD" w:rsidRPr="003E1D87">
        <w:rPr>
          <w:rFonts w:ascii="Arial" w:hAnsi="Arial" w:cs="Arial"/>
          <w:szCs w:val="24"/>
        </w:rPr>
        <w:t>“PAN, PARTIDO contra el AVANCE de NUEVO LEON</w:t>
      </w:r>
      <w:r w:rsidR="00694DAD">
        <w:rPr>
          <w:rFonts w:ascii="Arial" w:hAnsi="Arial" w:cs="Arial"/>
          <w:szCs w:val="24"/>
        </w:rPr>
        <w:t>”, con el emblema del Partido Acción Nacional,</w:t>
      </w:r>
      <w:r w:rsidRPr="00813CF8">
        <w:rPr>
          <w:rFonts w:ascii="Arial" w:hAnsi="Arial" w:cs="Arial"/>
          <w:bCs/>
          <w:szCs w:val="24"/>
          <w:lang w:eastAsia="es-MX"/>
        </w:rPr>
        <w:t xml:space="preserve"> ya que el referido </w:t>
      </w:r>
      <w:r w:rsidR="000B1FDE">
        <w:rPr>
          <w:rFonts w:ascii="Arial" w:hAnsi="Arial" w:cs="Arial"/>
          <w:bCs/>
          <w:szCs w:val="24"/>
          <w:lang w:eastAsia="es-MX"/>
        </w:rPr>
        <w:t>diputado en ningún momento trató</w:t>
      </w:r>
      <w:r w:rsidRPr="00813CF8">
        <w:rPr>
          <w:rFonts w:ascii="Arial" w:hAnsi="Arial" w:cs="Arial"/>
          <w:bCs/>
          <w:szCs w:val="24"/>
          <w:lang w:eastAsia="es-MX"/>
        </w:rPr>
        <w:t xml:space="preserve"> de utilizar el citado emblema tratando de ostentar la representación del </w:t>
      </w:r>
      <w:r w:rsidR="00694DAD">
        <w:rPr>
          <w:rFonts w:ascii="Arial" w:hAnsi="Arial" w:cs="Arial"/>
          <w:bCs/>
          <w:szCs w:val="24"/>
          <w:lang w:eastAsia="es-MX"/>
        </w:rPr>
        <w:t>aludido ente partidista</w:t>
      </w:r>
      <w:r w:rsidRPr="00813CF8">
        <w:rPr>
          <w:rFonts w:ascii="Arial" w:hAnsi="Arial" w:cs="Arial"/>
          <w:bCs/>
          <w:szCs w:val="24"/>
          <w:lang w:eastAsia="es-MX"/>
        </w:rPr>
        <w:t xml:space="preserve">, o hacerse pasar por esa entidad política, </w:t>
      </w:r>
      <w:r w:rsidR="00AC0E11">
        <w:rPr>
          <w:rFonts w:ascii="Arial" w:hAnsi="Arial" w:cs="Arial"/>
          <w:bCs/>
          <w:szCs w:val="24"/>
          <w:lang w:eastAsia="es-MX"/>
        </w:rPr>
        <w:t>de acuerdo</w:t>
      </w:r>
      <w:r w:rsidRPr="00813CF8">
        <w:rPr>
          <w:rFonts w:ascii="Arial" w:hAnsi="Arial" w:cs="Arial"/>
          <w:bCs/>
          <w:szCs w:val="24"/>
          <w:lang w:eastAsia="es-MX"/>
        </w:rPr>
        <w:t xml:space="preserve"> a lo establecido por el Tribunal Electoral del Estado en párrafos anteriores, y por el contrario, su difusión se dio en el contexto de una crítica </w:t>
      </w:r>
      <w:r w:rsidR="00850E91">
        <w:rPr>
          <w:rFonts w:ascii="Arial" w:hAnsi="Arial" w:cs="Arial"/>
          <w:bCs/>
          <w:szCs w:val="24"/>
          <w:lang w:eastAsia="es-MX"/>
        </w:rPr>
        <w:t xml:space="preserve">surgida en el seno legislativo, </w:t>
      </w:r>
      <w:r w:rsidR="009D248F">
        <w:rPr>
          <w:rFonts w:ascii="Arial" w:hAnsi="Arial" w:cs="Arial"/>
          <w:bCs/>
          <w:szCs w:val="24"/>
          <w:lang w:eastAsia="es-MX"/>
        </w:rPr>
        <w:t xml:space="preserve">donde </w:t>
      </w:r>
      <w:r w:rsidR="00850E91">
        <w:rPr>
          <w:rFonts w:ascii="Arial" w:hAnsi="Arial" w:cs="Arial"/>
          <w:bCs/>
          <w:szCs w:val="24"/>
          <w:lang w:eastAsia="es-MX"/>
        </w:rPr>
        <w:t xml:space="preserve">diversos </w:t>
      </w:r>
      <w:r w:rsidR="0080475E">
        <w:rPr>
          <w:rFonts w:ascii="Arial" w:hAnsi="Arial" w:cs="Arial"/>
          <w:bCs/>
          <w:szCs w:val="24"/>
          <w:lang w:eastAsia="es-MX"/>
        </w:rPr>
        <w:t>diputados</w:t>
      </w:r>
      <w:r w:rsidR="00850E91">
        <w:rPr>
          <w:rFonts w:ascii="Arial" w:hAnsi="Arial" w:cs="Arial"/>
          <w:bCs/>
          <w:szCs w:val="24"/>
          <w:lang w:eastAsia="es-MX"/>
        </w:rPr>
        <w:t xml:space="preserve"> </w:t>
      </w:r>
      <w:r w:rsidR="00815E32">
        <w:rPr>
          <w:rFonts w:ascii="Arial" w:hAnsi="Arial" w:cs="Arial"/>
          <w:bCs/>
          <w:szCs w:val="24"/>
          <w:lang w:eastAsia="es-MX"/>
        </w:rPr>
        <w:t>de la fracción del</w:t>
      </w:r>
      <w:r w:rsidR="0080475E">
        <w:rPr>
          <w:rFonts w:ascii="Arial" w:hAnsi="Arial" w:cs="Arial"/>
          <w:bCs/>
          <w:szCs w:val="24"/>
          <w:lang w:eastAsia="es-MX"/>
        </w:rPr>
        <w:t xml:space="preserve"> Partido Revolucionario Institucional </w:t>
      </w:r>
      <w:r w:rsidR="006D2CF7">
        <w:rPr>
          <w:rFonts w:ascii="Arial" w:hAnsi="Arial" w:cs="Arial"/>
          <w:bCs/>
          <w:szCs w:val="24"/>
          <w:lang w:eastAsia="es-MX"/>
        </w:rPr>
        <w:t>señalaron</w:t>
      </w:r>
      <w:r w:rsidR="0080475E">
        <w:rPr>
          <w:rFonts w:ascii="Arial" w:hAnsi="Arial" w:cs="Arial"/>
          <w:bCs/>
          <w:szCs w:val="24"/>
          <w:lang w:eastAsia="es-MX"/>
        </w:rPr>
        <w:t xml:space="preserve"> que el Partido Acción Nacional </w:t>
      </w:r>
      <w:r w:rsidR="006D2CF7">
        <w:rPr>
          <w:rFonts w:ascii="Arial" w:hAnsi="Arial" w:cs="Arial"/>
          <w:bCs/>
          <w:szCs w:val="24"/>
          <w:lang w:eastAsia="es-MX"/>
        </w:rPr>
        <w:t>inició</w:t>
      </w:r>
      <w:r w:rsidR="0080475E">
        <w:rPr>
          <w:rFonts w:ascii="Arial" w:hAnsi="Arial" w:cs="Arial"/>
          <w:bCs/>
          <w:szCs w:val="24"/>
          <w:lang w:eastAsia="es-MX"/>
        </w:rPr>
        <w:t xml:space="preserve"> una campaña de oposición sistemática contra el gobierno estatal.</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De esa manera, la difusión del emblema del Partido Acción Nacional a través de una pancarta</w:t>
      </w:r>
      <w:r w:rsidR="008A053F">
        <w:rPr>
          <w:rFonts w:ascii="Arial" w:hAnsi="Arial" w:cs="Arial"/>
          <w:bCs/>
          <w:szCs w:val="24"/>
          <w:lang w:eastAsia="es-MX"/>
        </w:rPr>
        <w:t>,</w:t>
      </w:r>
      <w:r w:rsidRPr="00813CF8">
        <w:rPr>
          <w:rFonts w:ascii="Arial" w:hAnsi="Arial" w:cs="Arial"/>
          <w:bCs/>
          <w:szCs w:val="24"/>
          <w:lang w:eastAsia="es-MX"/>
        </w:rPr>
        <w:t xml:space="preserve"> en la cual se aprecia la leyenda </w:t>
      </w:r>
      <w:r w:rsidR="008C15AE" w:rsidRPr="003E1D87">
        <w:rPr>
          <w:rFonts w:ascii="Arial" w:hAnsi="Arial" w:cs="Arial"/>
          <w:szCs w:val="24"/>
        </w:rPr>
        <w:t>“PAN, PARTIDO contra el AVANCE de NUEVO LEON”</w:t>
      </w:r>
      <w:r w:rsidR="008C15AE">
        <w:rPr>
          <w:rFonts w:ascii="Arial" w:hAnsi="Arial" w:cs="Arial"/>
          <w:szCs w:val="24"/>
        </w:rPr>
        <w:t xml:space="preserve">, </w:t>
      </w:r>
      <w:r w:rsidRPr="00813CF8">
        <w:rPr>
          <w:rFonts w:ascii="Arial" w:hAnsi="Arial" w:cs="Arial"/>
          <w:bCs/>
          <w:szCs w:val="24"/>
          <w:lang w:eastAsia="es-MX"/>
        </w:rPr>
        <w:t xml:space="preserve">consistió en una crítica en el ejercicio de </w:t>
      </w:r>
      <w:r w:rsidR="008A053F">
        <w:rPr>
          <w:rFonts w:ascii="Arial" w:hAnsi="Arial" w:cs="Arial"/>
          <w:bCs/>
          <w:szCs w:val="24"/>
          <w:lang w:eastAsia="es-MX"/>
        </w:rPr>
        <w:t>la</w:t>
      </w:r>
      <w:r w:rsidRPr="00813CF8">
        <w:rPr>
          <w:rFonts w:ascii="Arial" w:hAnsi="Arial" w:cs="Arial"/>
          <w:bCs/>
          <w:szCs w:val="24"/>
          <w:lang w:eastAsia="es-MX"/>
        </w:rPr>
        <w:t xml:space="preserve"> función parlamentaria, con motivo </w:t>
      </w:r>
      <w:r w:rsidR="008C15AE">
        <w:rPr>
          <w:rFonts w:ascii="Arial" w:hAnsi="Arial" w:cs="Arial"/>
          <w:bCs/>
          <w:szCs w:val="24"/>
          <w:lang w:eastAsia="es-MX"/>
        </w:rPr>
        <w:t>de una rueda de</w:t>
      </w:r>
      <w:r w:rsidR="00575383">
        <w:rPr>
          <w:rFonts w:ascii="Arial" w:hAnsi="Arial" w:cs="Arial"/>
          <w:bCs/>
          <w:szCs w:val="24"/>
          <w:lang w:eastAsia="es-MX"/>
        </w:rPr>
        <w:t xml:space="preserve"> prensa en la que diversos </w:t>
      </w:r>
      <w:r w:rsidR="00432AF6">
        <w:rPr>
          <w:rFonts w:ascii="Arial" w:hAnsi="Arial" w:cs="Arial"/>
          <w:bCs/>
          <w:szCs w:val="24"/>
          <w:lang w:eastAsia="es-MX"/>
        </w:rPr>
        <w:t>diputados</w:t>
      </w:r>
      <w:r w:rsidR="00575383">
        <w:rPr>
          <w:rFonts w:ascii="Arial" w:hAnsi="Arial" w:cs="Arial"/>
          <w:bCs/>
          <w:szCs w:val="24"/>
          <w:lang w:eastAsia="es-MX"/>
        </w:rPr>
        <w:t xml:space="preserve"> del</w:t>
      </w:r>
      <w:r w:rsidR="00432AF6">
        <w:rPr>
          <w:rFonts w:ascii="Arial" w:hAnsi="Arial" w:cs="Arial"/>
          <w:bCs/>
          <w:szCs w:val="24"/>
          <w:lang w:eastAsia="es-MX"/>
        </w:rPr>
        <w:t xml:space="preserve"> grupo legislativo del</w:t>
      </w:r>
      <w:r w:rsidR="00575383">
        <w:rPr>
          <w:rFonts w:ascii="Arial" w:hAnsi="Arial" w:cs="Arial"/>
          <w:bCs/>
          <w:szCs w:val="24"/>
          <w:lang w:eastAsia="es-MX"/>
        </w:rPr>
        <w:t xml:space="preserve"> Partido Revolucionario Institucional</w:t>
      </w:r>
      <w:r w:rsidRPr="00813CF8">
        <w:rPr>
          <w:rFonts w:ascii="Arial" w:hAnsi="Arial" w:cs="Arial"/>
          <w:bCs/>
          <w:szCs w:val="24"/>
          <w:lang w:eastAsia="es-MX"/>
        </w:rPr>
        <w:t xml:space="preserve"> manifesta</w:t>
      </w:r>
      <w:r w:rsidR="00575383">
        <w:rPr>
          <w:rFonts w:ascii="Arial" w:hAnsi="Arial" w:cs="Arial"/>
          <w:bCs/>
          <w:szCs w:val="24"/>
          <w:lang w:eastAsia="es-MX"/>
        </w:rPr>
        <w:t xml:space="preserve">ron </w:t>
      </w:r>
      <w:r w:rsidR="008C15AE">
        <w:rPr>
          <w:rFonts w:ascii="Arial" w:hAnsi="Arial" w:cs="Arial"/>
          <w:bCs/>
          <w:szCs w:val="24"/>
          <w:lang w:eastAsia="es-MX"/>
        </w:rPr>
        <w:t>opiniones</w:t>
      </w:r>
      <w:r w:rsidR="00575383">
        <w:rPr>
          <w:rFonts w:ascii="Arial" w:hAnsi="Arial" w:cs="Arial"/>
          <w:bCs/>
          <w:szCs w:val="24"/>
          <w:lang w:eastAsia="es-MX"/>
        </w:rPr>
        <w:t xml:space="preserve"> que se encuentran tuteladas por </w:t>
      </w:r>
      <w:r w:rsidRPr="00813CF8">
        <w:rPr>
          <w:rFonts w:ascii="Arial" w:hAnsi="Arial" w:cs="Arial"/>
          <w:bCs/>
          <w:szCs w:val="24"/>
          <w:lang w:eastAsia="es-MX"/>
        </w:rPr>
        <w:t xml:space="preserve">el derecho fundamental de libertad de expresión, </w:t>
      </w:r>
      <w:r w:rsidR="00680906">
        <w:rPr>
          <w:rFonts w:ascii="Arial" w:hAnsi="Arial" w:cs="Arial"/>
          <w:bCs/>
          <w:szCs w:val="24"/>
          <w:lang w:eastAsia="es-MX"/>
        </w:rPr>
        <w:t>contemplado</w:t>
      </w:r>
      <w:r w:rsidRPr="00813CF8">
        <w:rPr>
          <w:rFonts w:ascii="Arial" w:hAnsi="Arial" w:cs="Arial"/>
          <w:bCs/>
          <w:szCs w:val="24"/>
          <w:lang w:eastAsia="es-MX"/>
        </w:rPr>
        <w:t xml:space="preserve"> en los artículos 6° de la Constitución Federal; 53 de la Constitución Política del Estado de Nuevo León; y, 10 de la Ley Orgánica del Poder Legislativo del Estado de Nuevo León.</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En efecto, en los artículos 53 de la Constitución Política del Estado de Nuevo León, y 10 de la Ley Orgánica del Poder Legislativo del Estado de Nuevo León, se establece que </w:t>
      </w:r>
      <w:r w:rsidRPr="00813CF8">
        <w:rPr>
          <w:rFonts w:ascii="Arial" w:hAnsi="Arial" w:cs="Arial"/>
          <w:b/>
          <w:bCs/>
          <w:szCs w:val="24"/>
          <w:u w:val="single"/>
          <w:lang w:eastAsia="es-MX"/>
        </w:rPr>
        <w:t>los Diputados gozan de una libertad absoluta para manifestarse, por lo que son inatacables por las opiniones que manifiesten en el desempeño de su encargo y no podrán ser reconvenidos o juzgados por ellas por autoridad alguna</w:t>
      </w:r>
      <w:r w:rsidRPr="00813CF8">
        <w:rPr>
          <w:rFonts w:ascii="Arial" w:hAnsi="Arial" w:cs="Arial"/>
          <w:bCs/>
          <w:szCs w:val="24"/>
          <w:lang w:eastAsia="es-MX"/>
        </w:rPr>
        <w:t>; es decir, este organismo electoral carece de facultades para calificar las manifestaciones realizadas por los Diputados en su recinto oficial en el desempeño de su encargo.</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Para soportar lo anterior, cabe mencionar que la Suprema Corte de Justicia de la Nación, aprobó la tesis III/2011, bajo el rubro </w:t>
      </w:r>
      <w:r w:rsidRPr="00813CF8">
        <w:rPr>
          <w:rFonts w:ascii="Arial" w:hAnsi="Arial" w:cs="Arial"/>
          <w:b/>
          <w:bCs/>
          <w:szCs w:val="24"/>
          <w:lang w:eastAsia="es-MX"/>
        </w:rPr>
        <w:t>INVIOLABILIDAD PARLAMENTARIA. LA CALIFICACIÓN Y LA CONSECUENTE SANCIÓN POR LAS OPINIONES QUE PUDIERAN CONSIDERARSE OFENSIVAS O INFAMANTES, O DE CUALQUIER FORMA INADMISIBLES, EMITIDAS POR LOS LEGISLADORES EN EL EJERCICIO DE LA FUNCIÓN PARLAMENTARIA, CORRESPONDEN AL PRESIDENTE DEL ÓRGANO LEGISLATIVO RESPECTIVO.</w:t>
      </w:r>
      <w:r w:rsidRPr="00813CF8">
        <w:rPr>
          <w:rFonts w:ascii="Arial" w:hAnsi="Arial" w:cs="Arial"/>
          <w:bCs/>
          <w:szCs w:val="24"/>
          <w:vertAlign w:val="superscript"/>
          <w:lang w:eastAsia="es-MX"/>
        </w:rPr>
        <w:footnoteReference w:id="1"/>
      </w:r>
      <w:r w:rsidRPr="00813CF8">
        <w:rPr>
          <w:rFonts w:ascii="Arial" w:hAnsi="Arial" w:cs="Arial"/>
          <w:bCs/>
          <w:szCs w:val="24"/>
          <w:lang w:eastAsia="es-MX"/>
        </w:rPr>
        <w:t>,</w:t>
      </w:r>
      <w:r w:rsidRPr="00813CF8">
        <w:rPr>
          <w:rFonts w:ascii="Arial" w:hAnsi="Arial" w:cs="Arial"/>
          <w:b/>
          <w:bCs/>
          <w:szCs w:val="24"/>
          <w:lang w:eastAsia="es-MX"/>
        </w:rPr>
        <w:t xml:space="preserve"> </w:t>
      </w:r>
      <w:r w:rsidRPr="00813CF8">
        <w:rPr>
          <w:rFonts w:ascii="Arial" w:hAnsi="Arial" w:cs="Arial"/>
          <w:bCs/>
          <w:szCs w:val="24"/>
          <w:lang w:eastAsia="es-MX"/>
        </w:rPr>
        <w:t xml:space="preserve">en la que su </w:t>
      </w:r>
      <w:r w:rsidRPr="00813CF8">
        <w:rPr>
          <w:rFonts w:ascii="Arial" w:hAnsi="Arial" w:cs="Arial"/>
          <w:bCs/>
          <w:i/>
          <w:szCs w:val="24"/>
          <w:lang w:eastAsia="es-MX"/>
        </w:rPr>
        <w:t>ratio essendi</w:t>
      </w:r>
      <w:r w:rsidRPr="00813CF8">
        <w:rPr>
          <w:rFonts w:ascii="Arial" w:hAnsi="Arial" w:cs="Arial"/>
          <w:bCs/>
          <w:szCs w:val="24"/>
          <w:lang w:eastAsia="es-MX"/>
        </w:rPr>
        <w:t xml:space="preserve"> determina esencialmente que la libertad de expresión de los legisladores no se puede ver limitada, salvo que el propio parlamento así lo disponga, y su consecuente sanción por un incorrecto desempeño al mismo, corresponde al Presidente del órgano legislativo. </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De esta manera, le asiste la razón </w:t>
      </w:r>
      <w:r w:rsidR="00E252B9">
        <w:rPr>
          <w:rFonts w:ascii="Arial" w:hAnsi="Arial" w:cs="Arial"/>
          <w:bCs/>
          <w:szCs w:val="24"/>
          <w:lang w:eastAsia="es-MX"/>
        </w:rPr>
        <w:t>a los</w:t>
      </w:r>
      <w:r w:rsidRPr="00813CF8">
        <w:rPr>
          <w:rFonts w:ascii="Arial" w:hAnsi="Arial" w:cs="Arial"/>
          <w:bCs/>
          <w:szCs w:val="24"/>
          <w:lang w:eastAsia="es-MX"/>
        </w:rPr>
        <w:t xml:space="preserve"> sujeto</w:t>
      </w:r>
      <w:r w:rsidR="00E252B9">
        <w:rPr>
          <w:rFonts w:ascii="Arial" w:hAnsi="Arial" w:cs="Arial"/>
          <w:bCs/>
          <w:szCs w:val="24"/>
          <w:lang w:eastAsia="es-MX"/>
        </w:rPr>
        <w:t>s</w:t>
      </w:r>
      <w:r w:rsidRPr="00813CF8">
        <w:rPr>
          <w:rFonts w:ascii="Arial" w:hAnsi="Arial" w:cs="Arial"/>
          <w:bCs/>
          <w:szCs w:val="24"/>
          <w:lang w:eastAsia="es-MX"/>
        </w:rPr>
        <w:t xml:space="preserve"> denunciado</w:t>
      </w:r>
      <w:r w:rsidR="00E252B9">
        <w:rPr>
          <w:rFonts w:ascii="Arial" w:hAnsi="Arial" w:cs="Arial"/>
          <w:bCs/>
          <w:szCs w:val="24"/>
          <w:lang w:eastAsia="es-MX"/>
        </w:rPr>
        <w:t>s</w:t>
      </w:r>
      <w:r w:rsidRPr="00813CF8">
        <w:rPr>
          <w:rFonts w:ascii="Arial" w:hAnsi="Arial" w:cs="Arial"/>
          <w:bCs/>
          <w:szCs w:val="24"/>
          <w:lang w:eastAsia="es-MX"/>
        </w:rPr>
        <w:t xml:space="preserve"> en cuanto señala</w:t>
      </w:r>
      <w:r w:rsidR="00E252B9">
        <w:rPr>
          <w:rFonts w:ascii="Arial" w:hAnsi="Arial" w:cs="Arial"/>
          <w:bCs/>
          <w:szCs w:val="24"/>
          <w:lang w:eastAsia="es-MX"/>
        </w:rPr>
        <w:t>n</w:t>
      </w:r>
      <w:r w:rsidRPr="00813CF8">
        <w:rPr>
          <w:rFonts w:ascii="Arial" w:hAnsi="Arial" w:cs="Arial"/>
          <w:bCs/>
          <w:szCs w:val="24"/>
          <w:lang w:eastAsia="es-MX"/>
        </w:rPr>
        <w:t xml:space="preserve"> que</w:t>
      </w:r>
      <w:r w:rsidR="002F0648">
        <w:rPr>
          <w:rFonts w:ascii="Arial" w:hAnsi="Arial" w:cs="Arial"/>
          <w:bCs/>
          <w:szCs w:val="24"/>
          <w:lang w:eastAsia="es-MX"/>
        </w:rPr>
        <w:t xml:space="preserve"> las manifestaciones que realizaron </w:t>
      </w:r>
      <w:r w:rsidRPr="00813CF8">
        <w:rPr>
          <w:rFonts w:ascii="Arial" w:hAnsi="Arial" w:cs="Arial"/>
          <w:bCs/>
          <w:szCs w:val="24"/>
          <w:lang w:eastAsia="es-MX"/>
        </w:rPr>
        <w:t>fueron hechas en el desempeño de su encargo como Diputado</w:t>
      </w:r>
      <w:r w:rsidR="002F0648">
        <w:rPr>
          <w:rFonts w:ascii="Arial" w:hAnsi="Arial" w:cs="Arial"/>
          <w:bCs/>
          <w:szCs w:val="24"/>
          <w:lang w:eastAsia="es-MX"/>
        </w:rPr>
        <w:t>s</w:t>
      </w:r>
      <w:r w:rsidRPr="00813CF8">
        <w:rPr>
          <w:rFonts w:ascii="Arial" w:hAnsi="Arial" w:cs="Arial"/>
          <w:bCs/>
          <w:szCs w:val="24"/>
          <w:lang w:eastAsia="es-MX"/>
        </w:rPr>
        <w:t xml:space="preserve"> Local</w:t>
      </w:r>
      <w:r w:rsidR="002F0648">
        <w:rPr>
          <w:rFonts w:ascii="Arial" w:hAnsi="Arial" w:cs="Arial"/>
          <w:bCs/>
          <w:szCs w:val="24"/>
          <w:lang w:eastAsia="es-MX"/>
        </w:rPr>
        <w:t>es</w:t>
      </w:r>
      <w:r w:rsidRPr="00813CF8">
        <w:rPr>
          <w:rFonts w:ascii="Arial" w:hAnsi="Arial" w:cs="Arial"/>
          <w:bCs/>
          <w:szCs w:val="24"/>
          <w:lang w:eastAsia="es-MX"/>
        </w:rPr>
        <w:t>, lo cual está protegido por la inviolabilidad o inmunidad legislativa que le garantiza la total y absoluta libertad de expresión y debate parlamentario, de conformidad con los artículos 10, 51, 81 y 90 de la Ley Orgánica del Poder Legislativo del Estado; 87 y 91 del Reglamento para el Gobierno Interior del Congreso del Estado de Nuevo León.</w:t>
      </w:r>
    </w:p>
    <w:p w:rsidR="00813CF8" w:rsidRPr="00813CF8" w:rsidRDefault="00813CF8" w:rsidP="00813CF8">
      <w:pPr>
        <w:spacing w:line="360" w:lineRule="auto"/>
        <w:ind w:right="49"/>
        <w:jc w:val="both"/>
        <w:rPr>
          <w:rFonts w:ascii="Arial" w:hAnsi="Arial" w:cs="Arial"/>
          <w:bCs/>
          <w:szCs w:val="24"/>
          <w:lang w:eastAsia="es-MX"/>
        </w:rPr>
      </w:pPr>
    </w:p>
    <w:p w:rsidR="00813CF8" w:rsidRPr="00813CF8" w:rsidRDefault="00813CF8" w:rsidP="00813CF8">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Por lo tanto, debe entenderse que el acto a través del cual el legislador, durante el desarrollo de la </w:t>
      </w:r>
      <w:r w:rsidR="006F18D3">
        <w:rPr>
          <w:rFonts w:ascii="Arial" w:hAnsi="Arial" w:cs="Arial"/>
          <w:bCs/>
          <w:szCs w:val="24"/>
          <w:lang w:eastAsia="es-MX"/>
        </w:rPr>
        <w:t>rueda de prensa dentro del recinto legislativo</w:t>
      </w:r>
      <w:r w:rsidRPr="00813CF8">
        <w:rPr>
          <w:rFonts w:ascii="Arial" w:hAnsi="Arial" w:cs="Arial"/>
          <w:bCs/>
          <w:szCs w:val="24"/>
          <w:lang w:eastAsia="es-MX"/>
        </w:rPr>
        <w:t xml:space="preserve">, mostró una pancarta que contenía la leyenda </w:t>
      </w:r>
      <w:r w:rsidR="00273BC4" w:rsidRPr="00273BC4">
        <w:rPr>
          <w:rFonts w:ascii="Arial" w:hAnsi="Arial" w:cs="Arial"/>
          <w:bCs/>
          <w:szCs w:val="24"/>
          <w:lang w:eastAsia="es-MX"/>
        </w:rPr>
        <w:t>“PAN, PARTIDO contra el AVANCE de NUEVO LEON”</w:t>
      </w:r>
      <w:r w:rsidR="00273BC4">
        <w:rPr>
          <w:rFonts w:ascii="Arial" w:hAnsi="Arial" w:cs="Arial"/>
          <w:bCs/>
          <w:szCs w:val="24"/>
          <w:lang w:eastAsia="es-MX"/>
        </w:rPr>
        <w:t xml:space="preserve"> </w:t>
      </w:r>
      <w:r w:rsidRPr="00813CF8">
        <w:rPr>
          <w:rFonts w:ascii="Arial" w:hAnsi="Arial" w:cs="Arial"/>
          <w:bCs/>
          <w:szCs w:val="24"/>
          <w:lang w:eastAsia="es-MX"/>
        </w:rPr>
        <w:t>y el emblema del Partido Acción Nacional, consistió sólo en una manifestación dentro de su libertad de expresión en el ejercicio de sus atribuciones, como quedó evidenciado en líneas precedentes.</w:t>
      </w:r>
    </w:p>
    <w:p w:rsidR="00813CF8" w:rsidRPr="00813CF8" w:rsidRDefault="00813CF8" w:rsidP="00813CF8">
      <w:pPr>
        <w:spacing w:line="360" w:lineRule="auto"/>
        <w:ind w:right="49"/>
        <w:jc w:val="both"/>
        <w:rPr>
          <w:rFonts w:ascii="Arial" w:hAnsi="Arial" w:cs="Arial"/>
          <w:bCs/>
          <w:szCs w:val="24"/>
          <w:lang w:eastAsia="es-MX"/>
        </w:rPr>
      </w:pPr>
    </w:p>
    <w:p w:rsidR="00565C29" w:rsidRDefault="00813CF8" w:rsidP="00D2366A">
      <w:pPr>
        <w:spacing w:line="360" w:lineRule="auto"/>
        <w:ind w:right="49"/>
        <w:jc w:val="both"/>
        <w:rPr>
          <w:rFonts w:ascii="Arial" w:hAnsi="Arial" w:cs="Arial"/>
          <w:bCs/>
          <w:szCs w:val="24"/>
          <w:lang w:eastAsia="es-MX"/>
        </w:rPr>
      </w:pPr>
      <w:r w:rsidRPr="00813CF8">
        <w:rPr>
          <w:rFonts w:ascii="Arial" w:hAnsi="Arial" w:cs="Arial"/>
          <w:bCs/>
          <w:szCs w:val="24"/>
          <w:lang w:eastAsia="es-MX"/>
        </w:rPr>
        <w:t xml:space="preserve">Por lo expuesto, resulta </w:t>
      </w:r>
      <w:r w:rsidRPr="00504DA2">
        <w:rPr>
          <w:rFonts w:ascii="Arial" w:hAnsi="Arial" w:cs="Arial"/>
          <w:b/>
          <w:bCs/>
          <w:szCs w:val="24"/>
          <w:lang w:eastAsia="es-MX"/>
        </w:rPr>
        <w:t>INFUNDADA</w:t>
      </w:r>
      <w:r w:rsidRPr="00813CF8">
        <w:rPr>
          <w:rFonts w:ascii="Arial" w:hAnsi="Arial" w:cs="Arial"/>
          <w:bCs/>
          <w:szCs w:val="24"/>
          <w:lang w:eastAsia="es-MX"/>
        </w:rPr>
        <w:t xml:space="preserve"> la denuncia interpuesta por </w:t>
      </w:r>
      <w:r w:rsidR="00273BC4">
        <w:rPr>
          <w:rFonts w:ascii="Arial" w:hAnsi="Arial" w:cs="Arial"/>
          <w:bCs/>
          <w:szCs w:val="24"/>
          <w:lang w:eastAsia="es-MX"/>
        </w:rPr>
        <w:t xml:space="preserve">el Partido Acción Nacional </w:t>
      </w:r>
      <w:r w:rsidRPr="00813CF8">
        <w:rPr>
          <w:rFonts w:ascii="Arial" w:hAnsi="Arial" w:cs="Arial"/>
          <w:bCs/>
          <w:szCs w:val="24"/>
          <w:lang w:eastAsia="es-MX"/>
        </w:rPr>
        <w:t xml:space="preserve">en contra del </w:t>
      </w:r>
      <w:r w:rsidR="004D3B4E" w:rsidRPr="004D3B4E">
        <w:rPr>
          <w:rFonts w:ascii="Arial" w:hAnsi="Arial" w:cs="Arial"/>
          <w:bCs/>
          <w:szCs w:val="24"/>
          <w:lang w:eastAsia="es-MX"/>
        </w:rPr>
        <w:t>Partido Revolucionario Institucional y de los ciudadanos Edgar Romo García, María de la Luz Campos Alemán, Lorena Cano López, Fernando Galindo Rojas, José Sebastián Maíz García, José Juan Guajardo Martínez y Daniel Torres Cantú,</w:t>
      </w:r>
      <w:r w:rsidRPr="00813CF8">
        <w:rPr>
          <w:rFonts w:ascii="Arial" w:hAnsi="Arial" w:cs="Arial"/>
          <w:bCs/>
          <w:szCs w:val="24"/>
          <w:lang w:eastAsia="es-MX"/>
        </w:rPr>
        <w:t xml:space="preserve"> actual</w:t>
      </w:r>
      <w:r w:rsidR="004D3B4E">
        <w:rPr>
          <w:rFonts w:ascii="Arial" w:hAnsi="Arial" w:cs="Arial"/>
          <w:bCs/>
          <w:szCs w:val="24"/>
          <w:lang w:eastAsia="es-MX"/>
        </w:rPr>
        <w:t>es</w:t>
      </w:r>
      <w:r w:rsidRPr="00813CF8">
        <w:rPr>
          <w:rFonts w:ascii="Arial" w:hAnsi="Arial" w:cs="Arial"/>
          <w:bCs/>
          <w:szCs w:val="24"/>
          <w:lang w:eastAsia="es-MX"/>
        </w:rPr>
        <w:t xml:space="preserve"> Diputado</w:t>
      </w:r>
      <w:r w:rsidR="004D3B4E">
        <w:rPr>
          <w:rFonts w:ascii="Arial" w:hAnsi="Arial" w:cs="Arial"/>
          <w:bCs/>
          <w:szCs w:val="24"/>
          <w:lang w:eastAsia="es-MX"/>
        </w:rPr>
        <w:t>s</w:t>
      </w:r>
      <w:r w:rsidRPr="00813CF8">
        <w:rPr>
          <w:rFonts w:ascii="Arial" w:hAnsi="Arial" w:cs="Arial"/>
          <w:bCs/>
          <w:szCs w:val="24"/>
          <w:lang w:eastAsia="es-MX"/>
        </w:rPr>
        <w:t xml:space="preserve"> Local</w:t>
      </w:r>
      <w:r w:rsidR="004D3B4E">
        <w:rPr>
          <w:rFonts w:ascii="Arial" w:hAnsi="Arial" w:cs="Arial"/>
          <w:bCs/>
          <w:szCs w:val="24"/>
          <w:lang w:eastAsia="es-MX"/>
        </w:rPr>
        <w:t>es</w:t>
      </w:r>
      <w:r w:rsidRPr="00813CF8">
        <w:rPr>
          <w:rFonts w:ascii="Arial" w:hAnsi="Arial" w:cs="Arial"/>
          <w:bCs/>
          <w:szCs w:val="24"/>
          <w:lang w:eastAsia="es-MX"/>
        </w:rPr>
        <w:t xml:space="preserve"> de la Fracción del Partido Revolucionario Institucional del H. Congreso del Estado de Nuevo León, por lo que hace a la presunta infracción al artículo 297, fracción XVIII de la Ley Electoral del Estado.</w:t>
      </w:r>
    </w:p>
    <w:p w:rsidR="00565C29" w:rsidRDefault="00565C29" w:rsidP="00D2366A">
      <w:pPr>
        <w:spacing w:line="360" w:lineRule="auto"/>
        <w:ind w:right="49"/>
        <w:jc w:val="both"/>
        <w:rPr>
          <w:rFonts w:ascii="Arial" w:hAnsi="Arial" w:cs="Arial"/>
          <w:bCs/>
          <w:szCs w:val="24"/>
          <w:lang w:eastAsia="es-MX"/>
        </w:rPr>
      </w:pPr>
    </w:p>
    <w:p w:rsidR="00565C29" w:rsidRPr="00D67D71" w:rsidRDefault="00565C29" w:rsidP="00565C29">
      <w:pPr>
        <w:spacing w:line="360" w:lineRule="auto"/>
        <w:jc w:val="both"/>
        <w:rPr>
          <w:rFonts w:ascii="Arial" w:hAnsi="Arial" w:cs="Arial"/>
          <w:szCs w:val="24"/>
        </w:rPr>
      </w:pPr>
      <w:r>
        <w:rPr>
          <w:rFonts w:ascii="Arial" w:hAnsi="Arial" w:cs="Arial"/>
          <w:szCs w:val="24"/>
        </w:rPr>
        <w:t xml:space="preserve">Por otra parte, es relevante analizar </w:t>
      </w:r>
      <w:r w:rsidRPr="00681088">
        <w:rPr>
          <w:rFonts w:ascii="Arial" w:hAnsi="Arial" w:cs="Arial"/>
          <w:b/>
          <w:szCs w:val="24"/>
        </w:rPr>
        <w:t xml:space="preserve">si con los hechos acreditados, los </w:t>
      </w:r>
      <w:r w:rsidR="00D451BF">
        <w:rPr>
          <w:rFonts w:ascii="Arial" w:hAnsi="Arial" w:cs="Arial"/>
          <w:b/>
          <w:szCs w:val="24"/>
        </w:rPr>
        <w:t xml:space="preserve">ciudadanos </w:t>
      </w:r>
      <w:r w:rsidRPr="00681088">
        <w:rPr>
          <w:rFonts w:ascii="Arial" w:hAnsi="Arial" w:cs="Arial"/>
          <w:b/>
          <w:szCs w:val="24"/>
        </w:rPr>
        <w:t>denunciados violan los</w:t>
      </w:r>
      <w:r w:rsidRPr="00D67D71">
        <w:rPr>
          <w:rFonts w:ascii="Arial" w:hAnsi="Arial" w:cs="Arial"/>
          <w:b/>
          <w:szCs w:val="24"/>
        </w:rPr>
        <w:t xml:space="preserve"> artículos</w:t>
      </w:r>
      <w:r>
        <w:rPr>
          <w:rFonts w:ascii="Arial" w:hAnsi="Arial" w:cs="Arial"/>
          <w:b/>
          <w:szCs w:val="24"/>
        </w:rPr>
        <w:t xml:space="preserve"> 128 y</w:t>
      </w:r>
      <w:r w:rsidRPr="00D67D71">
        <w:rPr>
          <w:rFonts w:ascii="Arial" w:hAnsi="Arial" w:cs="Arial"/>
          <w:b/>
          <w:szCs w:val="24"/>
        </w:rPr>
        <w:t xml:space="preserve"> 134 de la Constitución Federal, </w:t>
      </w:r>
      <w:r>
        <w:rPr>
          <w:rFonts w:ascii="Arial" w:hAnsi="Arial" w:cs="Arial"/>
          <w:b/>
          <w:szCs w:val="24"/>
        </w:rPr>
        <w:t xml:space="preserve">143 de la Constitución Local, </w:t>
      </w:r>
      <w:r w:rsidRPr="00D67D71">
        <w:rPr>
          <w:rFonts w:ascii="Arial" w:hAnsi="Arial" w:cs="Arial"/>
          <w:b/>
          <w:szCs w:val="24"/>
        </w:rPr>
        <w:t xml:space="preserve">y a la </w:t>
      </w:r>
      <w:r>
        <w:rPr>
          <w:rFonts w:ascii="Arial" w:hAnsi="Arial" w:cs="Arial"/>
          <w:b/>
          <w:szCs w:val="24"/>
        </w:rPr>
        <w:t>Ley d</w:t>
      </w:r>
      <w:r w:rsidRPr="00D67D71">
        <w:rPr>
          <w:rFonts w:ascii="Arial" w:hAnsi="Arial" w:cs="Arial"/>
          <w:b/>
          <w:szCs w:val="24"/>
        </w:rPr>
        <w:t xml:space="preserve">e Responsabilidades </w:t>
      </w:r>
      <w:r>
        <w:rPr>
          <w:rFonts w:ascii="Arial" w:hAnsi="Arial" w:cs="Arial"/>
          <w:b/>
          <w:szCs w:val="24"/>
        </w:rPr>
        <w:t>d</w:t>
      </w:r>
      <w:r w:rsidRPr="00D67D71">
        <w:rPr>
          <w:rFonts w:ascii="Arial" w:hAnsi="Arial" w:cs="Arial"/>
          <w:b/>
          <w:szCs w:val="24"/>
        </w:rPr>
        <w:t xml:space="preserve">e </w:t>
      </w:r>
      <w:r>
        <w:rPr>
          <w:rFonts w:ascii="Arial" w:hAnsi="Arial" w:cs="Arial"/>
          <w:b/>
          <w:szCs w:val="24"/>
        </w:rPr>
        <w:t>l</w:t>
      </w:r>
      <w:r w:rsidRPr="00D67D71">
        <w:rPr>
          <w:rFonts w:ascii="Arial" w:hAnsi="Arial" w:cs="Arial"/>
          <w:b/>
          <w:szCs w:val="24"/>
        </w:rPr>
        <w:t>os Servidores Públicos, por el uso parcial de recursos públicos</w:t>
      </w:r>
      <w:r w:rsidRPr="00D67D71">
        <w:rPr>
          <w:rFonts w:ascii="Arial" w:hAnsi="Arial" w:cs="Arial"/>
          <w:szCs w:val="24"/>
        </w:rPr>
        <w:t>, resulta</w:t>
      </w:r>
      <w:r>
        <w:rPr>
          <w:rFonts w:ascii="Arial" w:hAnsi="Arial" w:cs="Arial"/>
          <w:szCs w:val="24"/>
        </w:rPr>
        <w:t>ndo</w:t>
      </w:r>
      <w:r w:rsidRPr="00D67D71">
        <w:rPr>
          <w:rFonts w:ascii="Arial" w:hAnsi="Arial" w:cs="Arial"/>
          <w:szCs w:val="24"/>
        </w:rPr>
        <w:t xml:space="preserve"> necesario antes de estudiar </w:t>
      </w:r>
      <w:r>
        <w:rPr>
          <w:rFonts w:ascii="Arial" w:hAnsi="Arial" w:cs="Arial"/>
          <w:szCs w:val="24"/>
        </w:rPr>
        <w:t xml:space="preserve">el tema, </w:t>
      </w:r>
      <w:r w:rsidRPr="00D67D71">
        <w:rPr>
          <w:rFonts w:ascii="Arial" w:hAnsi="Arial" w:cs="Arial"/>
          <w:szCs w:val="24"/>
        </w:rPr>
        <w:t xml:space="preserve">traer a la vista los artículos </w:t>
      </w:r>
      <w:r>
        <w:rPr>
          <w:rFonts w:ascii="Arial" w:hAnsi="Arial" w:cs="Arial"/>
          <w:szCs w:val="24"/>
        </w:rPr>
        <w:t>relacionados, que a la letra indican:</w:t>
      </w:r>
    </w:p>
    <w:p w:rsidR="00565C29" w:rsidRDefault="00565C29" w:rsidP="00565C29">
      <w:pPr>
        <w:spacing w:line="360" w:lineRule="auto"/>
        <w:ind w:right="49"/>
        <w:jc w:val="both"/>
        <w:rPr>
          <w:rFonts w:ascii="Arial" w:hAnsi="Arial" w:cs="Arial"/>
          <w:bCs/>
          <w:szCs w:val="24"/>
        </w:rPr>
      </w:pPr>
    </w:p>
    <w:p w:rsidR="00565C29" w:rsidRPr="000933CD" w:rsidRDefault="00565C29" w:rsidP="00565C29">
      <w:pPr>
        <w:spacing w:line="360" w:lineRule="auto"/>
        <w:ind w:left="709"/>
        <w:rPr>
          <w:rFonts w:ascii="Arial" w:hAnsi="Arial" w:cs="Arial"/>
          <w:b/>
          <w:bCs/>
          <w:color w:val="000000"/>
          <w:sz w:val="20"/>
        </w:rPr>
      </w:pPr>
      <w:r w:rsidRPr="000933CD">
        <w:rPr>
          <w:rFonts w:ascii="Arial" w:hAnsi="Arial" w:cs="Arial"/>
          <w:b/>
          <w:bCs/>
          <w:color w:val="000000"/>
          <w:sz w:val="20"/>
        </w:rPr>
        <w:t>CONSTITUCIÓN POLÍTICA DE LOS ESTADOS UNIDOS MEXICANOS</w:t>
      </w:r>
    </w:p>
    <w:p w:rsidR="00565C29" w:rsidRPr="000933CD" w:rsidRDefault="00565C29" w:rsidP="00565C29">
      <w:pPr>
        <w:spacing w:line="360" w:lineRule="auto"/>
        <w:ind w:left="709"/>
        <w:jc w:val="center"/>
        <w:rPr>
          <w:rFonts w:ascii="Arial" w:hAnsi="Arial" w:cs="Arial"/>
          <w:bCs/>
          <w:color w:val="000000"/>
          <w:sz w:val="20"/>
        </w:rPr>
      </w:pPr>
    </w:p>
    <w:p w:rsidR="00565C29" w:rsidRDefault="00565C29" w:rsidP="00565C29">
      <w:pPr>
        <w:tabs>
          <w:tab w:val="left" w:pos="8931"/>
        </w:tabs>
        <w:spacing w:line="360" w:lineRule="auto"/>
        <w:ind w:left="708" w:right="20"/>
        <w:jc w:val="both"/>
        <w:rPr>
          <w:rFonts w:ascii="Arial" w:hAnsi="Arial" w:cs="Arial"/>
          <w:b/>
          <w:sz w:val="20"/>
        </w:rPr>
      </w:pPr>
      <w:r w:rsidRPr="00232EE8">
        <w:rPr>
          <w:rFonts w:ascii="Arial" w:hAnsi="Arial" w:cs="Arial"/>
          <w:b/>
          <w:bCs/>
          <w:sz w:val="20"/>
        </w:rPr>
        <w:t xml:space="preserve">Artículo 128. </w:t>
      </w:r>
      <w:r w:rsidRPr="00E72111">
        <w:rPr>
          <w:rFonts w:ascii="Arial" w:hAnsi="Arial" w:cs="Arial"/>
          <w:sz w:val="20"/>
        </w:rPr>
        <w:t>Todo funcionario público, sin excepción alguna, antes de tomar posesión de su encargo, prestará la protesta de guardar la Constitución y las leyes que de ella emanen</w:t>
      </w:r>
    </w:p>
    <w:p w:rsidR="00565C29" w:rsidRDefault="00565C29" w:rsidP="00565C29">
      <w:pPr>
        <w:tabs>
          <w:tab w:val="left" w:pos="8931"/>
        </w:tabs>
        <w:spacing w:line="360" w:lineRule="auto"/>
        <w:ind w:left="708" w:right="20"/>
        <w:jc w:val="both"/>
        <w:rPr>
          <w:rFonts w:ascii="Arial" w:hAnsi="Arial" w:cs="Arial"/>
          <w:b/>
          <w:sz w:val="20"/>
        </w:rPr>
      </w:pPr>
    </w:p>
    <w:p w:rsidR="00565C29" w:rsidRPr="00896AD8" w:rsidRDefault="00565C29" w:rsidP="00565C29">
      <w:pPr>
        <w:tabs>
          <w:tab w:val="left" w:pos="8931"/>
        </w:tabs>
        <w:spacing w:line="360" w:lineRule="auto"/>
        <w:ind w:left="708" w:right="20"/>
        <w:jc w:val="both"/>
        <w:rPr>
          <w:rFonts w:ascii="Arial" w:hAnsi="Arial" w:cs="Arial"/>
          <w:b/>
          <w:sz w:val="20"/>
        </w:rPr>
      </w:pPr>
      <w:r w:rsidRPr="00896AD8">
        <w:rPr>
          <w:rFonts w:ascii="Arial" w:hAnsi="Arial" w:cs="Arial"/>
          <w:b/>
          <w:sz w:val="20"/>
        </w:rPr>
        <w:t xml:space="preserve">Artículo 134. </w:t>
      </w:r>
      <w:r w:rsidRPr="00896AD8">
        <w:rPr>
          <w:rFonts w:ascii="Arial" w:hAnsi="Arial" w:cs="Arial"/>
          <w:sz w:val="20"/>
        </w:rPr>
        <w:t>(…)</w:t>
      </w:r>
    </w:p>
    <w:p w:rsidR="00565C29" w:rsidRDefault="00565C29" w:rsidP="00565C29">
      <w:pPr>
        <w:tabs>
          <w:tab w:val="left" w:pos="8931"/>
        </w:tabs>
        <w:spacing w:line="360" w:lineRule="auto"/>
        <w:ind w:left="708" w:right="20"/>
        <w:jc w:val="both"/>
        <w:rPr>
          <w:rFonts w:ascii="Arial" w:hAnsi="Arial" w:cs="Arial"/>
          <w:sz w:val="20"/>
        </w:rPr>
      </w:pPr>
    </w:p>
    <w:p w:rsidR="00565C29" w:rsidRPr="00E72111" w:rsidRDefault="00565C29" w:rsidP="00565C29">
      <w:pPr>
        <w:tabs>
          <w:tab w:val="left" w:pos="8931"/>
        </w:tabs>
        <w:spacing w:line="360" w:lineRule="auto"/>
        <w:ind w:left="708" w:right="20"/>
        <w:jc w:val="both"/>
        <w:rPr>
          <w:rFonts w:ascii="Arial" w:hAnsi="Arial" w:cs="Arial"/>
          <w:b/>
          <w:sz w:val="20"/>
        </w:rPr>
      </w:pPr>
      <w:r w:rsidRPr="00896AD8">
        <w:rPr>
          <w:rFonts w:ascii="Arial" w:hAnsi="Arial" w:cs="Arial"/>
          <w:sz w:val="20"/>
        </w:rPr>
        <w:t xml:space="preserve">Los servidores públicos de la Federación, los Estados y los municipios, así como del Distrito Federal y sus delegaciones, tienen en todo tiempo la obligación de aplicar con imparcialidad los </w:t>
      </w:r>
      <w:r w:rsidRPr="00896AD8">
        <w:rPr>
          <w:rFonts w:ascii="Arial" w:hAnsi="Arial" w:cs="Arial"/>
          <w:b/>
          <w:sz w:val="20"/>
        </w:rPr>
        <w:t>recursos públicos</w:t>
      </w:r>
      <w:r w:rsidRPr="00896AD8">
        <w:rPr>
          <w:rFonts w:ascii="Arial" w:hAnsi="Arial" w:cs="Arial"/>
          <w:sz w:val="20"/>
        </w:rPr>
        <w:t xml:space="preserve"> </w:t>
      </w:r>
      <w:r w:rsidRPr="00896AD8">
        <w:rPr>
          <w:rFonts w:ascii="Arial" w:hAnsi="Arial" w:cs="Arial"/>
          <w:b/>
          <w:sz w:val="20"/>
        </w:rPr>
        <w:t>que están</w:t>
      </w:r>
      <w:r w:rsidRPr="00896AD8">
        <w:rPr>
          <w:rFonts w:ascii="Arial" w:hAnsi="Arial" w:cs="Arial"/>
          <w:sz w:val="20"/>
        </w:rPr>
        <w:t xml:space="preserve"> </w:t>
      </w:r>
      <w:r w:rsidRPr="00896AD8">
        <w:rPr>
          <w:rFonts w:ascii="Arial" w:hAnsi="Arial" w:cs="Arial"/>
          <w:b/>
          <w:sz w:val="20"/>
        </w:rPr>
        <w:t>bajo su responsabilidad</w:t>
      </w:r>
      <w:r w:rsidRPr="00E72111">
        <w:rPr>
          <w:rFonts w:ascii="Arial" w:hAnsi="Arial" w:cs="Arial"/>
          <w:b/>
          <w:sz w:val="20"/>
        </w:rPr>
        <w:t>, sin influir en la equidad de la competencia entre los partidos políticos.</w:t>
      </w:r>
    </w:p>
    <w:p w:rsidR="00565C29" w:rsidRDefault="00565C29" w:rsidP="00565C29">
      <w:pPr>
        <w:tabs>
          <w:tab w:val="left" w:pos="8931"/>
        </w:tabs>
        <w:spacing w:line="360" w:lineRule="auto"/>
        <w:ind w:left="708" w:right="20"/>
        <w:jc w:val="both"/>
        <w:rPr>
          <w:rFonts w:ascii="Arial" w:hAnsi="Arial" w:cs="Arial"/>
          <w:sz w:val="20"/>
        </w:rPr>
      </w:pPr>
    </w:p>
    <w:p w:rsidR="00565C29" w:rsidRPr="00896AD8" w:rsidRDefault="00565C29" w:rsidP="00565C29">
      <w:pPr>
        <w:tabs>
          <w:tab w:val="left" w:pos="8931"/>
        </w:tabs>
        <w:spacing w:line="360" w:lineRule="auto"/>
        <w:ind w:left="708" w:right="20"/>
        <w:jc w:val="both"/>
        <w:rPr>
          <w:rFonts w:ascii="Arial" w:hAnsi="Arial" w:cs="Arial"/>
          <w:sz w:val="20"/>
        </w:rPr>
      </w:pPr>
      <w:r w:rsidRPr="00A535F6">
        <w:rPr>
          <w:rFonts w:ascii="Arial" w:hAnsi="Arial" w:cs="Arial"/>
          <w:sz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565C29" w:rsidRPr="00896AD8" w:rsidRDefault="00565C29" w:rsidP="00565C29">
      <w:pPr>
        <w:tabs>
          <w:tab w:val="left" w:pos="8931"/>
        </w:tabs>
        <w:spacing w:line="360" w:lineRule="auto"/>
        <w:ind w:left="708" w:right="20"/>
        <w:jc w:val="both"/>
        <w:rPr>
          <w:rFonts w:ascii="Arial" w:hAnsi="Arial" w:cs="Arial"/>
          <w:sz w:val="20"/>
        </w:rPr>
      </w:pPr>
    </w:p>
    <w:p w:rsidR="00565C29" w:rsidRPr="00896AD8" w:rsidRDefault="00565C29" w:rsidP="00565C29">
      <w:pPr>
        <w:tabs>
          <w:tab w:val="left" w:pos="8931"/>
        </w:tabs>
        <w:spacing w:line="360" w:lineRule="auto"/>
        <w:ind w:left="708" w:right="20"/>
        <w:jc w:val="both"/>
        <w:rPr>
          <w:rFonts w:ascii="Arial" w:hAnsi="Arial" w:cs="Arial"/>
          <w:sz w:val="20"/>
        </w:rPr>
      </w:pPr>
      <w:r w:rsidRPr="00896AD8">
        <w:rPr>
          <w:rFonts w:ascii="Arial" w:hAnsi="Arial" w:cs="Arial"/>
          <w:sz w:val="20"/>
        </w:rPr>
        <w:t>Las leyes, en sus respectivos ámbitos de aplicación, garantizarán el estricto cumplimiento de lo previsto en los dos párrafos anteriores, incluyendo el régimen de sanciones a que haya lugar.</w:t>
      </w:r>
    </w:p>
    <w:p w:rsidR="00565C29" w:rsidRPr="00E115AF" w:rsidRDefault="00565C29" w:rsidP="00565C29">
      <w:pPr>
        <w:spacing w:line="360" w:lineRule="auto"/>
        <w:jc w:val="both"/>
        <w:rPr>
          <w:rFonts w:ascii="Arial" w:hAnsi="Arial" w:cs="Arial"/>
          <w:bCs/>
          <w:color w:val="000000"/>
          <w:szCs w:val="24"/>
        </w:rPr>
      </w:pPr>
    </w:p>
    <w:p w:rsidR="00565C29" w:rsidRPr="000933CD" w:rsidRDefault="00565C29" w:rsidP="00565C29">
      <w:pPr>
        <w:spacing w:line="360" w:lineRule="auto"/>
        <w:ind w:left="709" w:firstLine="4"/>
        <w:rPr>
          <w:rFonts w:ascii="Arial" w:hAnsi="Arial" w:cs="Arial"/>
          <w:b/>
          <w:sz w:val="20"/>
        </w:rPr>
      </w:pPr>
      <w:r w:rsidRPr="000933CD">
        <w:rPr>
          <w:rFonts w:ascii="Arial" w:hAnsi="Arial" w:cs="Arial"/>
          <w:b/>
          <w:sz w:val="20"/>
        </w:rPr>
        <w:t>CONSTITUCIÓN POLÍTICA DEL ESTADO LIBRE Y SOBERANO DE NUEVO LEÓN</w:t>
      </w:r>
    </w:p>
    <w:p w:rsidR="00565C29" w:rsidRPr="000933CD" w:rsidRDefault="00565C29" w:rsidP="00565C29">
      <w:pPr>
        <w:spacing w:line="360" w:lineRule="auto"/>
        <w:ind w:left="709"/>
        <w:jc w:val="both"/>
        <w:rPr>
          <w:sz w:val="20"/>
        </w:rPr>
      </w:pPr>
    </w:p>
    <w:p w:rsidR="00565C29" w:rsidRDefault="00565C29" w:rsidP="00565C29">
      <w:pPr>
        <w:spacing w:line="360" w:lineRule="auto"/>
        <w:ind w:left="709"/>
        <w:jc w:val="both"/>
        <w:rPr>
          <w:rFonts w:ascii="Arial" w:hAnsi="Arial" w:cs="Arial"/>
          <w:bCs/>
          <w:color w:val="000000"/>
          <w:sz w:val="20"/>
        </w:rPr>
      </w:pPr>
      <w:r w:rsidRPr="00E445B0">
        <w:rPr>
          <w:rFonts w:ascii="Arial" w:hAnsi="Arial" w:cs="Arial"/>
          <w:b/>
          <w:bCs/>
          <w:color w:val="000000"/>
          <w:sz w:val="20"/>
        </w:rPr>
        <w:t xml:space="preserve">Artículo </w:t>
      </w:r>
      <w:r>
        <w:rPr>
          <w:rFonts w:ascii="Arial" w:hAnsi="Arial" w:cs="Arial"/>
          <w:b/>
          <w:bCs/>
          <w:color w:val="000000"/>
          <w:sz w:val="20"/>
        </w:rPr>
        <w:t>43</w:t>
      </w:r>
      <w:r w:rsidRPr="00E445B0">
        <w:rPr>
          <w:rFonts w:ascii="Arial" w:hAnsi="Arial" w:cs="Arial"/>
          <w:b/>
          <w:bCs/>
          <w:color w:val="000000"/>
          <w:sz w:val="20"/>
        </w:rPr>
        <w:t>.-</w:t>
      </w:r>
      <w:r>
        <w:rPr>
          <w:rFonts w:ascii="Arial" w:hAnsi="Arial" w:cs="Arial"/>
          <w:b/>
          <w:bCs/>
          <w:color w:val="000000"/>
          <w:sz w:val="20"/>
        </w:rPr>
        <w:t xml:space="preserve"> </w:t>
      </w:r>
      <w:r w:rsidRPr="00E72111">
        <w:rPr>
          <w:rFonts w:ascii="Arial" w:hAnsi="Arial" w:cs="Arial"/>
          <w:bCs/>
          <w:color w:val="000000"/>
          <w:sz w:val="20"/>
        </w:rPr>
        <w:t>(…)</w:t>
      </w:r>
    </w:p>
    <w:p w:rsidR="00565C29" w:rsidRDefault="00565C29" w:rsidP="00565C29">
      <w:pPr>
        <w:spacing w:line="360" w:lineRule="auto"/>
        <w:ind w:left="709"/>
        <w:jc w:val="both"/>
        <w:rPr>
          <w:rFonts w:ascii="Arial" w:hAnsi="Arial" w:cs="Arial"/>
          <w:b/>
          <w:bCs/>
          <w:color w:val="000000"/>
          <w:sz w:val="20"/>
        </w:rPr>
      </w:pPr>
    </w:p>
    <w:p w:rsidR="00565C29" w:rsidRPr="00E72111" w:rsidRDefault="00565C29" w:rsidP="00565C29">
      <w:pPr>
        <w:spacing w:line="360" w:lineRule="auto"/>
        <w:ind w:left="709"/>
        <w:jc w:val="both"/>
        <w:rPr>
          <w:rFonts w:ascii="Arial" w:hAnsi="Arial" w:cs="Arial"/>
          <w:bCs/>
          <w:color w:val="000000"/>
          <w:sz w:val="20"/>
        </w:rPr>
      </w:pPr>
      <w:r w:rsidRPr="00E72111">
        <w:rPr>
          <w:rFonts w:ascii="Arial" w:hAnsi="Arial" w:cs="Arial"/>
          <w:bCs/>
          <w:color w:val="000000"/>
          <w:sz w:val="20"/>
        </w:rPr>
        <w:t xml:space="preserve">Los servidores públicos del Estado y Municipios tienen en todo tiempo la obligación de aplicar con imparcialidad los </w:t>
      </w:r>
      <w:r w:rsidRPr="00E445B0">
        <w:rPr>
          <w:rFonts w:ascii="Arial" w:hAnsi="Arial" w:cs="Arial"/>
          <w:b/>
          <w:bCs/>
          <w:color w:val="000000"/>
          <w:sz w:val="20"/>
        </w:rPr>
        <w:t xml:space="preserve">recursos públicos que están bajo su responsabilidad, sin afectar la equidad de la competencia entre los partidos políticos. </w:t>
      </w:r>
    </w:p>
    <w:p w:rsidR="00565C29" w:rsidRPr="00E72111" w:rsidRDefault="00565C29" w:rsidP="00565C29">
      <w:pPr>
        <w:spacing w:line="360" w:lineRule="auto"/>
        <w:ind w:left="709"/>
        <w:jc w:val="both"/>
        <w:rPr>
          <w:rFonts w:ascii="Arial" w:hAnsi="Arial" w:cs="Arial"/>
          <w:bCs/>
          <w:color w:val="000000"/>
          <w:sz w:val="20"/>
        </w:rPr>
      </w:pPr>
    </w:p>
    <w:p w:rsidR="00565C29" w:rsidRPr="00E72111" w:rsidRDefault="00565C29" w:rsidP="00565C29">
      <w:pPr>
        <w:spacing w:line="360" w:lineRule="auto"/>
        <w:ind w:left="709"/>
        <w:jc w:val="both"/>
        <w:rPr>
          <w:rFonts w:ascii="Arial" w:hAnsi="Arial" w:cs="Arial"/>
          <w:bCs/>
          <w:color w:val="000000"/>
          <w:sz w:val="20"/>
        </w:rPr>
      </w:pPr>
      <w:r w:rsidRPr="00E72111">
        <w:rPr>
          <w:rFonts w:ascii="Arial" w:hAnsi="Arial" w:cs="Arial"/>
          <w:bCs/>
          <w:color w:val="000000"/>
          <w:sz w:val="20"/>
        </w:rPr>
        <w:t xml:space="preserve">La propaganda bajo cualquier modalidad de comunicación social que difundan como tales, los poderes públicos, los órganos autónomos, las dependencias y entidades de la administración pública y cualquier otro ente de los órganos de gobierno estatal o municipal, deberá tener carácter institucional y fines informativos, educativos o de orientación social. En ningún caso podrá incluir nombres, imágenes, voces o símbolos que impliquen promoción personalizada de cualquier servidor público. </w:t>
      </w:r>
    </w:p>
    <w:p w:rsidR="00565C29" w:rsidRPr="00E72111" w:rsidRDefault="00565C29" w:rsidP="00565C29">
      <w:pPr>
        <w:spacing w:line="360" w:lineRule="auto"/>
        <w:ind w:left="709"/>
        <w:jc w:val="both"/>
        <w:rPr>
          <w:rFonts w:ascii="Arial" w:hAnsi="Arial" w:cs="Arial"/>
          <w:bCs/>
          <w:color w:val="000000"/>
          <w:sz w:val="20"/>
        </w:rPr>
      </w:pPr>
    </w:p>
    <w:p w:rsidR="00565C29" w:rsidRPr="00E72111" w:rsidRDefault="00565C29" w:rsidP="00565C29">
      <w:pPr>
        <w:spacing w:line="360" w:lineRule="auto"/>
        <w:ind w:left="709"/>
        <w:jc w:val="both"/>
        <w:rPr>
          <w:rFonts w:ascii="Arial" w:hAnsi="Arial" w:cs="Arial"/>
          <w:bCs/>
          <w:color w:val="000000"/>
          <w:sz w:val="20"/>
        </w:rPr>
      </w:pPr>
      <w:r w:rsidRPr="00E72111">
        <w:rPr>
          <w:rFonts w:ascii="Arial" w:hAnsi="Arial" w:cs="Arial"/>
          <w:bCs/>
          <w:color w:val="000000"/>
          <w:sz w:val="20"/>
        </w:rPr>
        <w:t>Las leyes, en sus respectivos ámbitos de aplicación, garantizarán el estricto cumplimiento de lo previsto en los tres párrafos anteriores, incluyendo el régimen de sanciones a que haya lugar.</w:t>
      </w:r>
    </w:p>
    <w:p w:rsidR="00565C29" w:rsidRDefault="00565C29" w:rsidP="00565C29">
      <w:pPr>
        <w:spacing w:line="360" w:lineRule="auto"/>
        <w:ind w:left="709"/>
        <w:jc w:val="both"/>
        <w:rPr>
          <w:rFonts w:ascii="Arial" w:hAnsi="Arial" w:cs="Arial"/>
          <w:b/>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45.</w:t>
      </w:r>
      <w:r>
        <w:rPr>
          <w:rFonts w:ascii="Arial" w:hAnsi="Arial" w:cs="Arial"/>
          <w:b/>
          <w:bCs/>
          <w:color w:val="000000"/>
          <w:sz w:val="20"/>
        </w:rPr>
        <w:t>-</w:t>
      </w:r>
      <w:r w:rsidRPr="000933CD">
        <w:rPr>
          <w:rFonts w:ascii="Arial" w:hAnsi="Arial" w:cs="Arial"/>
          <w:bCs/>
          <w:color w:val="000000"/>
          <w:sz w:val="20"/>
        </w:rPr>
        <w:t xml:space="preserve"> La Ley Electoral del Estado, reglamentaria de esta Constitución en la materia, regulará y garantizará el desarrollo de los procesos electorales; el ejercicio del sufragio; los derechos, obligaciones, organización y funciones de los partidos, asociaciones políticas y organismos electorales; la preparación, desarrollo, vigilancia, cómputo y calificación de las elecciones; el procedimiento de lo contencioso electoral; los recursos y medios de defensa, las responsabilidades y sanciones por actos violatorios a esta Constitución y a las leyes </w:t>
      </w:r>
      <w:r w:rsidRPr="000933CD">
        <w:rPr>
          <w:rFonts w:ascii="Arial" w:hAnsi="Arial" w:cs="Arial"/>
          <w:b/>
          <w:bCs/>
          <w:color w:val="000000"/>
          <w:sz w:val="20"/>
        </w:rPr>
        <w:t>en materia electoral</w:t>
      </w:r>
      <w:r w:rsidRPr="000933CD">
        <w:rPr>
          <w:rFonts w:ascii="Arial" w:hAnsi="Arial" w:cs="Arial"/>
          <w:bCs/>
          <w:color w:val="000000"/>
          <w:sz w:val="20"/>
        </w:rPr>
        <w:t>, así como los supuestos y reglas para la realización, en los ámbitos administrativos y jurisdiccional, de recuentos totales o parciales de votación, las causales de nulidad de las elecciones de Gobernador, Diputados al Congreso o Ayuntamientos del Estado; así como los plazos convenientes para el desahogo de todas las instancias impugnativas, sujetando todos los actos y resoluciones electorales invariablemente al principio de legalidad y tomando en cuenta el principio de definitividad de las etapas de los procesos electorales y en general las demás disposiciones relativas al proceso electoral.</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Así mismo, las leyes ordinarias establecerán los delitos y las faltas en materia electoral y las sanciones que por ello deban imponerse.</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w:t>
      </w:r>
    </w:p>
    <w:p w:rsidR="00565C29" w:rsidRDefault="00565C29" w:rsidP="00565C29">
      <w:pPr>
        <w:spacing w:line="360" w:lineRule="auto"/>
        <w:ind w:left="709"/>
        <w:jc w:val="both"/>
        <w:rPr>
          <w:rFonts w:ascii="Arial" w:hAnsi="Arial" w:cs="Arial"/>
          <w:bCs/>
          <w:color w:val="000000"/>
          <w:sz w:val="20"/>
        </w:rPr>
      </w:pPr>
    </w:p>
    <w:p w:rsidR="00565C29" w:rsidRDefault="00565C29" w:rsidP="00565C29">
      <w:pPr>
        <w:spacing w:line="360" w:lineRule="auto"/>
        <w:ind w:left="709"/>
        <w:jc w:val="both"/>
        <w:rPr>
          <w:rFonts w:ascii="Arial" w:hAnsi="Arial" w:cs="Arial"/>
          <w:bCs/>
          <w:color w:val="000000"/>
          <w:sz w:val="20"/>
        </w:rPr>
      </w:pPr>
      <w:r w:rsidRPr="00E72111">
        <w:rPr>
          <w:rFonts w:ascii="Arial" w:hAnsi="Arial" w:cs="Arial"/>
          <w:b/>
          <w:bCs/>
          <w:color w:val="000000"/>
          <w:sz w:val="20"/>
        </w:rPr>
        <w:t>Artículo 143.-</w:t>
      </w:r>
      <w:r w:rsidRPr="00232EE8">
        <w:rPr>
          <w:rFonts w:ascii="Arial" w:hAnsi="Arial" w:cs="Arial"/>
          <w:bCs/>
          <w:color w:val="000000"/>
          <w:sz w:val="20"/>
        </w:rPr>
        <w:t xml:space="preserve"> Todos los funcionarios y empleados, tanto del Estado como de los Municipios, antes de comenzar a desempeñar sus cargos, deben protestar ante quien corresponda, cumplir y vigilar el cumplimiento de la Constitución General de la República, de esta Constitución, así como las demás leyes federales o del Estado que a aquéllas no se opongan.</w:t>
      </w:r>
    </w:p>
    <w:p w:rsidR="00565C29" w:rsidRPr="00E115AF" w:rsidRDefault="00565C29" w:rsidP="00565C29">
      <w:pPr>
        <w:spacing w:line="360" w:lineRule="auto"/>
        <w:ind w:left="709"/>
        <w:rPr>
          <w:rFonts w:ascii="Arial" w:hAnsi="Arial" w:cs="Arial"/>
          <w:b/>
          <w:bCs/>
          <w:color w:val="000000"/>
          <w:szCs w:val="24"/>
        </w:rPr>
      </w:pPr>
    </w:p>
    <w:p w:rsidR="00565C29" w:rsidRPr="000933CD" w:rsidRDefault="00565C29" w:rsidP="00565C29">
      <w:pPr>
        <w:spacing w:line="360" w:lineRule="auto"/>
        <w:ind w:left="709"/>
        <w:rPr>
          <w:rFonts w:ascii="Arial" w:hAnsi="Arial" w:cs="Arial"/>
          <w:b/>
          <w:bCs/>
          <w:color w:val="000000"/>
          <w:sz w:val="20"/>
        </w:rPr>
      </w:pPr>
      <w:r w:rsidRPr="000933CD">
        <w:rPr>
          <w:rFonts w:ascii="Arial" w:hAnsi="Arial" w:cs="Arial"/>
          <w:b/>
          <w:bCs/>
          <w:color w:val="000000"/>
          <w:sz w:val="20"/>
        </w:rPr>
        <w:t>LEY ELECTORAL DEL ESTADO DE NUEVO LEÓN</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68.</w:t>
      </w:r>
      <w:r w:rsidRPr="000933CD">
        <w:rPr>
          <w:rFonts w:ascii="Arial" w:hAnsi="Arial" w:cs="Arial"/>
          <w:bCs/>
          <w:color w:val="000000"/>
          <w:sz w:val="20"/>
        </w:rPr>
        <w:t xml:space="preserve"> La Comisión Estatal Electoral es un organismo público de carácter permanente, independiente en sus decisiones y autónomo en su funcionamiento, con personalidad jurídica y patrimonio propio. Es responsable de la preparación, dirección, organización y vigilancia de los procesos electorales ordinarios y extraordinarios para la elección de Gobernador, Diputados y Ayuntamientos que se realicen en la entidad y tiene las facultades establecidas en esta Ley.</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81</w:t>
      </w:r>
      <w:r w:rsidRPr="000933CD">
        <w:rPr>
          <w:rFonts w:ascii="Arial" w:hAnsi="Arial" w:cs="Arial"/>
          <w:bCs/>
          <w:color w:val="000000"/>
          <w:sz w:val="20"/>
        </w:rPr>
        <w:t>. Son facultades y obligaciones de la Comisión Estatal Electoral:</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38166A" w:rsidP="00565C29">
      <w:pPr>
        <w:spacing w:line="360" w:lineRule="auto"/>
        <w:ind w:left="709"/>
        <w:jc w:val="both"/>
        <w:rPr>
          <w:rFonts w:ascii="Arial" w:hAnsi="Arial" w:cs="Arial"/>
          <w:bCs/>
          <w:color w:val="000000"/>
          <w:sz w:val="20"/>
        </w:rPr>
      </w:pPr>
      <w:r>
        <w:rPr>
          <w:rFonts w:ascii="Arial" w:hAnsi="Arial" w:cs="Arial"/>
          <w:bCs/>
          <w:color w:val="000000"/>
          <w:sz w:val="20"/>
        </w:rPr>
        <w:t xml:space="preserve">I. </w:t>
      </w:r>
      <w:r w:rsidR="00565C29" w:rsidRPr="000933CD">
        <w:rPr>
          <w:rFonts w:ascii="Arial" w:hAnsi="Arial" w:cs="Arial"/>
          <w:bCs/>
          <w:color w:val="000000"/>
          <w:sz w:val="20"/>
        </w:rPr>
        <w:t>Vigilar el cumplimiento de la legislación electoral y conducir los procesos electorales ordinarios, nombrando las comisiones que sean necesarias para tal efecto;</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XXXIV. Resolver sobre los recursos que se le interpongan y sean de su competencia, de acuerdo a la Ley;</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286.</w:t>
      </w:r>
      <w:r w:rsidRPr="000933CD">
        <w:rPr>
          <w:rFonts w:ascii="Arial" w:hAnsi="Arial" w:cs="Arial"/>
          <w:bCs/>
          <w:color w:val="000000"/>
          <w:sz w:val="20"/>
        </w:rPr>
        <w:t xml:space="preserve"> </w:t>
      </w:r>
      <w:r w:rsidRPr="008C3A05">
        <w:rPr>
          <w:rFonts w:ascii="Arial" w:hAnsi="Arial" w:cs="Arial"/>
          <w:b/>
          <w:bCs/>
          <w:color w:val="000000"/>
          <w:sz w:val="20"/>
        </w:rPr>
        <w:t>La contravención a los imperativos de la presente Ley</w:t>
      </w:r>
      <w:r w:rsidRPr="008C3A05">
        <w:rPr>
          <w:rFonts w:ascii="Arial" w:hAnsi="Arial" w:cs="Arial"/>
          <w:bCs/>
          <w:color w:val="000000"/>
          <w:sz w:val="20"/>
        </w:rPr>
        <w:t xml:space="preserve"> por</w:t>
      </w:r>
      <w:r w:rsidRPr="000933CD">
        <w:rPr>
          <w:rFonts w:ascii="Arial" w:hAnsi="Arial" w:cs="Arial"/>
          <w:bCs/>
          <w:color w:val="000000"/>
          <w:sz w:val="20"/>
        </w:rPr>
        <w:t xml:space="preserve"> cualquier persona, partidos políticos, miembros de éstos, coaliciones y miembros de éstas observadores electorales, asociaciones políticas o miembros de éstas, funcio</w:t>
      </w:r>
      <w:r w:rsidR="0038166A">
        <w:rPr>
          <w:rFonts w:ascii="Arial" w:hAnsi="Arial" w:cs="Arial"/>
          <w:bCs/>
          <w:color w:val="000000"/>
          <w:sz w:val="20"/>
        </w:rPr>
        <w:t>narios electorales, aspirantes,</w:t>
      </w:r>
      <w:r w:rsidRPr="000933CD">
        <w:rPr>
          <w:rFonts w:ascii="Arial" w:hAnsi="Arial" w:cs="Arial"/>
          <w:bCs/>
          <w:color w:val="000000"/>
          <w:sz w:val="20"/>
        </w:rPr>
        <w:t xml:space="preserve"> precandidatos o candidatos, son infracciones a la misma y serán sancionadas conforme se preceptúa en sus disposiciones.</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
          <w:bCs/>
          <w:sz w:val="20"/>
          <w:u w:val="single"/>
        </w:rPr>
      </w:pPr>
      <w:r w:rsidRPr="008C3A05">
        <w:rPr>
          <w:rFonts w:ascii="Arial" w:hAnsi="Arial" w:cs="Arial"/>
          <w:b/>
          <w:bCs/>
          <w:sz w:val="20"/>
        </w:rPr>
        <w:t>Artículo 301. En los términos de la Ley de Responsabilidades de los Servidores Públicos del Estado y Municipios de Nuevo León, el superior jerárquico correspondiente impondrá multa de quinientos a mil quinientos días de salario mínimo general vigente para la ciudad de Monterrey, al servidor público que:</w:t>
      </w:r>
    </w:p>
    <w:p w:rsidR="00565C29" w:rsidRPr="000933CD" w:rsidRDefault="00565C29" w:rsidP="00565C29">
      <w:pPr>
        <w:spacing w:line="360" w:lineRule="auto"/>
        <w:ind w:left="709" w:firstLine="708"/>
        <w:jc w:val="both"/>
        <w:rPr>
          <w:rFonts w:ascii="Arial" w:hAnsi="Arial" w:cs="Arial"/>
          <w:b/>
          <w:bCs/>
          <w:sz w:val="20"/>
          <w:u w:val="single"/>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
          <w:bCs/>
          <w:sz w:val="20"/>
          <w:u w:val="single"/>
        </w:rPr>
      </w:pPr>
    </w:p>
    <w:p w:rsidR="00565C29" w:rsidRPr="008C3A05" w:rsidRDefault="00565C29" w:rsidP="00565C29">
      <w:pPr>
        <w:spacing w:line="360" w:lineRule="auto"/>
        <w:ind w:left="709"/>
        <w:jc w:val="both"/>
        <w:rPr>
          <w:rFonts w:ascii="Arial" w:hAnsi="Arial" w:cs="Arial"/>
          <w:b/>
          <w:bCs/>
          <w:sz w:val="20"/>
        </w:rPr>
      </w:pPr>
      <w:r w:rsidRPr="008C3A05">
        <w:rPr>
          <w:rFonts w:ascii="Arial" w:hAnsi="Arial" w:cs="Arial"/>
          <w:b/>
          <w:bCs/>
          <w:sz w:val="20"/>
        </w:rPr>
        <w:t>III. Destine recursos humanos, económicos o materiales que tenga a su disposición en virtud de su empleo, cargo o comisión, para beneficio de un precandidato, candidato, partido político o coalición; o utilice su tiempo oficial de labores en beneficio o apoyo de candidatos, partidos políticos o coaliciones;</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El superior jerárquico a que se refiere este Artículo, deberá comunicar a la Comisión Estatal Electoral las medidas que haya adoptado en el caso, así como la sanción que de encontrar responsabilidad se haya aplicado.</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 xml:space="preserve"> (…)</w:t>
      </w:r>
    </w:p>
    <w:p w:rsidR="00565C29" w:rsidRPr="00CE6B17" w:rsidRDefault="00565C29" w:rsidP="00565C29">
      <w:pPr>
        <w:spacing w:line="360" w:lineRule="auto"/>
        <w:ind w:left="709"/>
        <w:jc w:val="both"/>
        <w:rPr>
          <w:rFonts w:ascii="Arial" w:hAnsi="Arial" w:cs="Arial"/>
          <w:bCs/>
          <w:color w:val="000000"/>
          <w:sz w:val="20"/>
        </w:rPr>
      </w:pPr>
    </w:p>
    <w:p w:rsidR="00565C29" w:rsidRPr="00CE6B17" w:rsidRDefault="00565C29" w:rsidP="00565C29">
      <w:pPr>
        <w:spacing w:line="360" w:lineRule="auto"/>
        <w:ind w:left="709"/>
        <w:jc w:val="both"/>
        <w:rPr>
          <w:rFonts w:ascii="Arial" w:hAnsi="Arial" w:cs="Arial"/>
          <w:bCs/>
          <w:sz w:val="20"/>
        </w:rPr>
      </w:pPr>
      <w:r w:rsidRPr="00CE6B17">
        <w:rPr>
          <w:rFonts w:ascii="Arial" w:hAnsi="Arial" w:cs="Arial"/>
          <w:b/>
          <w:bCs/>
          <w:sz w:val="20"/>
        </w:rPr>
        <w:t>Artículo 301 BIS 1.</w:t>
      </w:r>
      <w:r w:rsidRPr="00CE6B17">
        <w:rPr>
          <w:rFonts w:ascii="Arial" w:hAnsi="Arial" w:cs="Arial"/>
          <w:bCs/>
          <w:sz w:val="20"/>
        </w:rPr>
        <w:t xml:space="preserve"> Los servidores públicos del Estado y Municipios tienen en todo tiempo la obligación de aplicar con imparcialidad los recursos públicos que estén bajo su responsabilidad, sin afectar la equidad de la competencia entre partidos políticos.</w:t>
      </w:r>
    </w:p>
    <w:p w:rsidR="00565C29" w:rsidRPr="00E115AF" w:rsidRDefault="00565C29" w:rsidP="00565C29">
      <w:pPr>
        <w:spacing w:line="360" w:lineRule="auto"/>
        <w:ind w:left="709"/>
        <w:jc w:val="both"/>
        <w:rPr>
          <w:rFonts w:ascii="Arial" w:hAnsi="Arial" w:cs="Arial"/>
          <w:bCs/>
          <w:color w:val="000000"/>
          <w:szCs w:val="24"/>
        </w:rPr>
      </w:pPr>
    </w:p>
    <w:p w:rsidR="00565C29" w:rsidRPr="000933CD" w:rsidRDefault="00565C29" w:rsidP="00565C29">
      <w:pPr>
        <w:spacing w:line="360" w:lineRule="auto"/>
        <w:ind w:left="709"/>
        <w:rPr>
          <w:rFonts w:ascii="Arial" w:hAnsi="Arial" w:cs="Arial"/>
          <w:b/>
          <w:bCs/>
          <w:color w:val="000000"/>
          <w:sz w:val="20"/>
        </w:rPr>
      </w:pPr>
      <w:r w:rsidRPr="000933CD">
        <w:rPr>
          <w:rFonts w:ascii="Arial" w:hAnsi="Arial" w:cs="Arial"/>
          <w:b/>
          <w:bCs/>
          <w:color w:val="000000"/>
          <w:sz w:val="20"/>
        </w:rPr>
        <w:t>LEY DE RESPONSABILIDADES DE LOS SERVIDORES PÚBLICOS DEL ESTADO Y MUNICIPIOS DE NUEVO LEÓN</w:t>
      </w:r>
    </w:p>
    <w:p w:rsidR="00565C29" w:rsidRPr="000933CD" w:rsidRDefault="00565C29" w:rsidP="00565C29">
      <w:pPr>
        <w:spacing w:line="360" w:lineRule="auto"/>
        <w:ind w:left="709"/>
        <w:jc w:val="both"/>
        <w:rPr>
          <w:rFonts w:ascii="Arial" w:hAnsi="Arial" w:cs="Arial"/>
          <w:bCs/>
          <w:color w:val="000000"/>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1.</w:t>
      </w:r>
      <w:r w:rsidRPr="000933CD">
        <w:rPr>
          <w:rFonts w:ascii="Arial" w:hAnsi="Arial" w:cs="Arial"/>
          <w:bCs/>
          <w:color w:val="000000"/>
          <w:sz w:val="20"/>
        </w:rPr>
        <w:t xml:space="preserve"> Esta Ley tiene por objeto reglamentar el Título Séptimo de la Constitución Política del Estado y establece:</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I. Los sujetos de responsabilidades en el servicio público tanto estatal como municipal;</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II. Las obligaciones en el servicio público;</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III. Las responsabilidades y sus sanciones administrativas, disciplinarias y económicas, así como las que se deriven del Juicio Político;</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IV. Las autoridades competentes y los procedimientos de responsabilidad para la aplicación y ejecución de sanciones;</w:t>
      </w: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Cs/>
          <w:color w:val="000000"/>
          <w:sz w:val="20"/>
        </w:rPr>
        <w:t>V. Las autoridades competentes y los procedimientos para declarar la procedencia del enjuiciamiento penal de los servidores públicos que gozan de fuero constitucional;</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VI. Los recursos administrativos en el procedimiento de responsabilidad;</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2.</w:t>
      </w:r>
      <w:r w:rsidRPr="000933CD">
        <w:rPr>
          <w:rFonts w:ascii="Arial" w:hAnsi="Arial" w:cs="Arial"/>
          <w:bCs/>
          <w:color w:val="000000"/>
          <w:sz w:val="20"/>
        </w:rPr>
        <w:t xml:space="preserve"> Son sujetos de esta Ley los servidores públicos mencionados en el Artículo 105 de la Constitución Política del Estado y todas aquellas personas que recauden, manejen, administren o resguarden recursos económicos estatales, municipales o federales, cuando estos últimos sean transferidos, descentralizados, concertados o convenidos por el Estado con la Federación o con sus Municipios.</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
          <w:bCs/>
          <w:sz w:val="20"/>
        </w:rPr>
        <w:t>Artículo 3.</w:t>
      </w:r>
      <w:r w:rsidRPr="000933CD">
        <w:rPr>
          <w:rFonts w:ascii="Arial" w:hAnsi="Arial" w:cs="Arial"/>
          <w:bCs/>
          <w:sz w:val="20"/>
        </w:rPr>
        <w:t xml:space="preserve"> Para los efectos y aplicación de la presente Ley, son Autoridades Competentes:</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I. El Congreso del Estado;</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IX. Las demás dependencias, entidades y organismos del sector paraestatal, y órganos de control interno pertenecientes al Gobierno del Estado o a sus Municipios, en el ámbito de las atribuciones que les otorga este ordenamiento; y</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X. Las demás autoridades administrativas u órganos jurisdiccionales que determinen las leyes.</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
          <w:bCs/>
          <w:sz w:val="20"/>
        </w:rPr>
        <w:t>Artículo 4.</w:t>
      </w:r>
      <w:r w:rsidRPr="000933CD">
        <w:rPr>
          <w:rFonts w:ascii="Arial" w:hAnsi="Arial" w:cs="Arial"/>
          <w:bCs/>
          <w:sz w:val="20"/>
        </w:rPr>
        <w:t xml:space="preserve"> Los procedimientos para la aplicación de las sanciones a que se refiere esta Ley y las responsabilidades de carácter penal o civil que dispongan otros ordenamientos, se desarrollarán autónomamente según su naturaleza y por la vía procesal que corresponda, debiendo las autoridades que por sus funciones conozcan o reciban denuncias, turnar éstas a quien deba conocer de ellas. No podrán imponerse dos veces por una misma conducta, sanciones de la misma naturaleza.</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color w:val="000000"/>
          <w:sz w:val="20"/>
        </w:rPr>
      </w:pPr>
      <w:r w:rsidRPr="000933CD">
        <w:rPr>
          <w:rFonts w:ascii="Arial" w:hAnsi="Arial" w:cs="Arial"/>
          <w:b/>
          <w:bCs/>
          <w:color w:val="000000"/>
          <w:sz w:val="20"/>
        </w:rPr>
        <w:t>Artículo 49.</w:t>
      </w:r>
      <w:r w:rsidRPr="000933CD">
        <w:rPr>
          <w:rFonts w:ascii="Arial" w:hAnsi="Arial" w:cs="Arial"/>
          <w:bCs/>
          <w:color w:val="000000"/>
          <w:sz w:val="20"/>
        </w:rPr>
        <w:t xml:space="preserve"> Son sujetos de responsabilidad administrativa los servidores públicos a que se refiere el Artículo 2° de esta Ley.</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
          <w:bCs/>
          <w:sz w:val="20"/>
        </w:rPr>
        <w:t>Artículo 50.</w:t>
      </w:r>
      <w:r w:rsidRPr="000933CD">
        <w:rPr>
          <w:rFonts w:ascii="Arial" w:hAnsi="Arial" w:cs="Arial"/>
          <w:bCs/>
          <w:sz w:val="20"/>
        </w:rPr>
        <w:t xml:space="preserve"> Todo servidor público incurrirá en responsabilidad administrativa cuando incumpla con las siguientes obligaciones generales de salvaguardar la legalidad, honradez, lealtad, imparcialidad y eficiencia en el desempeño de sus funciones, empleos, cargos y comisiones:</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III. Utilizar los recursos que tenga asignados para el desempeño de su empleo, cargo o comisión, las facultades que le sean atribuidas o la información reservada a que tenga acceso por su función, exclusivamente para los fines a que están afectos;</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XXXV. Abstenerse de distraer o desviar recursos económicos públicos, bienes muebles o inmuebles o cualquier otro bien o derecho perteneciente al Estado o Municipio, ya sea para usos propios o ajenos, o les dé una aplicación distinta a la que se les destinó, si por razón de su cargo los hubiere recibido en administración, en depósito o por cualquier otra causa; o hiciere un pago ilegal;</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w:t>
      </w:r>
    </w:p>
    <w:p w:rsidR="00565C29" w:rsidRPr="000933CD" w:rsidRDefault="00565C29" w:rsidP="00565C29">
      <w:pPr>
        <w:spacing w:line="360" w:lineRule="auto"/>
        <w:ind w:left="709"/>
        <w:jc w:val="both"/>
        <w:rPr>
          <w:rFonts w:ascii="Arial" w:hAnsi="Arial" w:cs="Arial"/>
          <w:bCs/>
          <w:sz w:val="20"/>
        </w:rPr>
      </w:pPr>
      <w:r w:rsidRPr="000933CD">
        <w:rPr>
          <w:rFonts w:ascii="Arial" w:hAnsi="Arial" w:cs="Arial"/>
          <w:bCs/>
          <w:sz w:val="20"/>
        </w:rPr>
        <w:t>LXVI.- Las demás que le impongan las leyes y disposiciones reglamentarias o administrativas.</w:t>
      </w:r>
    </w:p>
    <w:p w:rsidR="00565C29" w:rsidRPr="000933CD" w:rsidRDefault="00565C29" w:rsidP="00565C29">
      <w:pPr>
        <w:spacing w:line="360" w:lineRule="auto"/>
        <w:ind w:left="709"/>
        <w:jc w:val="both"/>
        <w:rPr>
          <w:rFonts w:ascii="Arial" w:hAnsi="Arial" w:cs="Arial"/>
          <w:bCs/>
          <w:sz w:val="20"/>
        </w:rPr>
      </w:pPr>
    </w:p>
    <w:p w:rsidR="00565C29" w:rsidRPr="000933CD" w:rsidRDefault="00565C29" w:rsidP="00565C29">
      <w:pPr>
        <w:widowControl w:val="0"/>
        <w:spacing w:line="360" w:lineRule="auto"/>
        <w:ind w:left="709"/>
        <w:jc w:val="both"/>
        <w:rPr>
          <w:rFonts w:ascii="Arial" w:hAnsi="Arial" w:cs="Arial"/>
          <w:sz w:val="20"/>
          <w:lang w:val="es-ES"/>
        </w:rPr>
      </w:pPr>
      <w:r w:rsidRPr="000933CD">
        <w:rPr>
          <w:rFonts w:ascii="Arial" w:hAnsi="Arial" w:cs="Arial"/>
          <w:b/>
          <w:sz w:val="20"/>
          <w:lang w:val="es-ES"/>
        </w:rPr>
        <w:t xml:space="preserve">Artículo 68.- </w:t>
      </w:r>
      <w:r w:rsidRPr="000933CD">
        <w:rPr>
          <w:rFonts w:ascii="Arial" w:hAnsi="Arial" w:cs="Arial"/>
          <w:sz w:val="20"/>
          <w:lang w:val="es-ES"/>
        </w:rPr>
        <w:t>En el Poder Legislativo ser</w:t>
      </w:r>
      <w:r w:rsidRPr="000933CD">
        <w:rPr>
          <w:rFonts w:ascii="Arial" w:hAnsi="Arial" w:cs="Arial" w:hint="eastAsia"/>
          <w:sz w:val="20"/>
          <w:lang w:val="es-ES"/>
        </w:rPr>
        <w:t>á</w:t>
      </w:r>
      <w:r w:rsidRPr="000933CD">
        <w:rPr>
          <w:rFonts w:ascii="Arial" w:hAnsi="Arial" w:cs="Arial"/>
          <w:sz w:val="20"/>
          <w:lang w:val="es-ES"/>
        </w:rPr>
        <w:t xml:space="preserve"> superior jer</w:t>
      </w:r>
      <w:r w:rsidRPr="000933CD">
        <w:rPr>
          <w:rFonts w:ascii="Arial" w:hAnsi="Arial" w:cs="Arial" w:hint="eastAsia"/>
          <w:sz w:val="20"/>
          <w:lang w:val="es-ES"/>
        </w:rPr>
        <w:t>á</w:t>
      </w:r>
      <w:r w:rsidRPr="000933CD">
        <w:rPr>
          <w:rFonts w:ascii="Arial" w:hAnsi="Arial" w:cs="Arial"/>
          <w:sz w:val="20"/>
          <w:lang w:val="es-ES"/>
        </w:rPr>
        <w:t>rquico, para los efectos de esta Ley, la Asamblea en Pleno del Congreso del Estado trat</w:t>
      </w:r>
      <w:r w:rsidRPr="000933CD">
        <w:rPr>
          <w:rFonts w:ascii="Arial" w:hAnsi="Arial" w:cs="Arial" w:hint="eastAsia"/>
          <w:sz w:val="20"/>
          <w:lang w:val="es-ES"/>
        </w:rPr>
        <w:t>á</w:t>
      </w:r>
      <w:r w:rsidR="0038166A">
        <w:rPr>
          <w:rFonts w:ascii="Arial" w:hAnsi="Arial" w:cs="Arial"/>
          <w:sz w:val="20"/>
          <w:lang w:val="es-ES"/>
        </w:rPr>
        <w:t xml:space="preserve">ndose de los Diputados. </w:t>
      </w:r>
      <w:r w:rsidRPr="000933CD">
        <w:rPr>
          <w:rFonts w:ascii="Arial" w:hAnsi="Arial" w:cs="Arial"/>
          <w:sz w:val="20"/>
          <w:lang w:val="es-ES"/>
        </w:rPr>
        <w:t>Para el resto de los servidores p</w:t>
      </w:r>
      <w:r w:rsidRPr="000933CD">
        <w:rPr>
          <w:rFonts w:ascii="Arial" w:hAnsi="Arial" w:cs="Arial" w:hint="eastAsia"/>
          <w:sz w:val="20"/>
          <w:lang w:val="es-ES"/>
        </w:rPr>
        <w:t>ú</w:t>
      </w:r>
      <w:r w:rsidRPr="000933CD">
        <w:rPr>
          <w:rFonts w:ascii="Arial" w:hAnsi="Arial" w:cs="Arial"/>
          <w:sz w:val="20"/>
          <w:lang w:val="es-ES"/>
        </w:rPr>
        <w:t>blicos del Poder Legislativo, lo ser</w:t>
      </w:r>
      <w:r w:rsidRPr="000933CD">
        <w:rPr>
          <w:rFonts w:ascii="Arial" w:hAnsi="Arial" w:cs="Arial" w:hint="eastAsia"/>
          <w:sz w:val="20"/>
          <w:lang w:val="es-ES"/>
        </w:rPr>
        <w:t>á</w:t>
      </w:r>
      <w:r w:rsidRPr="000933CD">
        <w:rPr>
          <w:rFonts w:ascii="Arial" w:hAnsi="Arial" w:cs="Arial"/>
          <w:sz w:val="20"/>
          <w:lang w:val="es-ES"/>
        </w:rPr>
        <w:t xml:space="preserve"> la Comisi</w:t>
      </w:r>
      <w:r w:rsidRPr="000933CD">
        <w:rPr>
          <w:rFonts w:ascii="Arial" w:hAnsi="Arial" w:cs="Arial" w:hint="eastAsia"/>
          <w:sz w:val="20"/>
          <w:lang w:val="es-ES"/>
        </w:rPr>
        <w:t>ó</w:t>
      </w:r>
      <w:r w:rsidRPr="000933CD">
        <w:rPr>
          <w:rFonts w:ascii="Arial" w:hAnsi="Arial" w:cs="Arial"/>
          <w:sz w:val="20"/>
          <w:lang w:val="es-ES"/>
        </w:rPr>
        <w:t>n de Coordinaci</w:t>
      </w:r>
      <w:r w:rsidRPr="000933CD">
        <w:rPr>
          <w:rFonts w:ascii="Arial" w:hAnsi="Arial" w:cs="Arial" w:hint="eastAsia"/>
          <w:sz w:val="20"/>
          <w:lang w:val="es-ES"/>
        </w:rPr>
        <w:t>ó</w:t>
      </w:r>
      <w:r w:rsidR="0038166A">
        <w:rPr>
          <w:rFonts w:ascii="Arial" w:hAnsi="Arial" w:cs="Arial"/>
          <w:sz w:val="20"/>
          <w:lang w:val="es-ES"/>
        </w:rPr>
        <w:t xml:space="preserve">n </w:t>
      </w:r>
      <w:r w:rsidRPr="000933CD">
        <w:rPr>
          <w:rFonts w:ascii="Arial" w:hAnsi="Arial" w:cs="Arial"/>
          <w:sz w:val="20"/>
          <w:lang w:val="es-ES"/>
        </w:rPr>
        <w:t>y R</w:t>
      </w:r>
      <w:r w:rsidRPr="000933CD">
        <w:rPr>
          <w:rFonts w:ascii="Arial" w:hAnsi="Arial" w:cs="Arial" w:hint="eastAsia"/>
          <w:sz w:val="20"/>
          <w:lang w:val="es-ES"/>
        </w:rPr>
        <w:t>é</w:t>
      </w:r>
      <w:r w:rsidRPr="000933CD">
        <w:rPr>
          <w:rFonts w:ascii="Arial" w:hAnsi="Arial" w:cs="Arial"/>
          <w:sz w:val="20"/>
          <w:lang w:val="es-ES"/>
        </w:rPr>
        <w:t>gimen Interno. En la Auditor</w:t>
      </w:r>
      <w:r w:rsidRPr="000933CD">
        <w:rPr>
          <w:rFonts w:ascii="Arial" w:hAnsi="Arial" w:cs="Arial" w:hint="eastAsia"/>
          <w:sz w:val="20"/>
          <w:lang w:val="es-ES"/>
        </w:rPr>
        <w:t>í</w:t>
      </w:r>
      <w:r w:rsidRPr="000933CD">
        <w:rPr>
          <w:rFonts w:ascii="Arial" w:hAnsi="Arial" w:cs="Arial"/>
          <w:sz w:val="20"/>
          <w:lang w:val="es-ES"/>
        </w:rPr>
        <w:t>a Superior del Estado el superior jer</w:t>
      </w:r>
      <w:r w:rsidRPr="000933CD">
        <w:rPr>
          <w:rFonts w:ascii="Arial" w:hAnsi="Arial" w:cs="Arial" w:hint="eastAsia"/>
          <w:sz w:val="20"/>
          <w:lang w:val="es-ES"/>
        </w:rPr>
        <w:t>á</w:t>
      </w:r>
      <w:r w:rsidRPr="000933CD">
        <w:rPr>
          <w:rFonts w:ascii="Arial" w:hAnsi="Arial" w:cs="Arial"/>
          <w:sz w:val="20"/>
          <w:lang w:val="es-ES"/>
        </w:rPr>
        <w:t>rquico ser</w:t>
      </w:r>
      <w:r w:rsidRPr="000933CD">
        <w:rPr>
          <w:rFonts w:ascii="Arial" w:hAnsi="Arial" w:cs="Arial" w:hint="eastAsia"/>
          <w:sz w:val="20"/>
          <w:lang w:val="es-ES"/>
        </w:rPr>
        <w:t>á</w:t>
      </w:r>
      <w:r w:rsidRPr="000933CD">
        <w:rPr>
          <w:rFonts w:ascii="Arial" w:hAnsi="Arial" w:cs="Arial"/>
          <w:sz w:val="20"/>
          <w:lang w:val="es-ES"/>
        </w:rPr>
        <w:t xml:space="preserve"> el Auditor General y sobre </w:t>
      </w:r>
      <w:r w:rsidRPr="000933CD">
        <w:rPr>
          <w:rFonts w:ascii="Arial" w:hAnsi="Arial" w:cs="Arial" w:hint="eastAsia"/>
          <w:sz w:val="20"/>
          <w:lang w:val="es-ES"/>
        </w:rPr>
        <w:t>é</w:t>
      </w:r>
      <w:r w:rsidRPr="000933CD">
        <w:rPr>
          <w:rFonts w:ascii="Arial" w:hAnsi="Arial" w:cs="Arial"/>
          <w:sz w:val="20"/>
          <w:lang w:val="es-ES"/>
        </w:rPr>
        <w:t>ste el Pleno del Congreso.</w:t>
      </w:r>
    </w:p>
    <w:p w:rsidR="00565C29" w:rsidRPr="000933CD" w:rsidRDefault="00565C29" w:rsidP="00565C29">
      <w:pPr>
        <w:widowControl w:val="0"/>
        <w:spacing w:line="360" w:lineRule="auto"/>
        <w:ind w:left="709"/>
        <w:jc w:val="both"/>
        <w:rPr>
          <w:rFonts w:ascii="Arial" w:hAnsi="Arial" w:cs="Arial"/>
          <w:sz w:val="20"/>
          <w:lang w:val="es-ES"/>
        </w:rPr>
      </w:pPr>
    </w:p>
    <w:p w:rsidR="00565C29" w:rsidRDefault="00565C29" w:rsidP="00565C29">
      <w:pPr>
        <w:widowControl w:val="0"/>
        <w:spacing w:line="360" w:lineRule="auto"/>
        <w:ind w:left="709"/>
        <w:jc w:val="both"/>
        <w:rPr>
          <w:sz w:val="20"/>
          <w:lang w:val="es-ES"/>
        </w:rPr>
      </w:pPr>
      <w:r w:rsidRPr="000933CD">
        <w:rPr>
          <w:rFonts w:ascii="Arial" w:hAnsi="Arial" w:cs="Arial"/>
          <w:sz w:val="20"/>
          <w:lang w:val="es-ES"/>
        </w:rPr>
        <w:t>(…</w:t>
      </w:r>
      <w:r w:rsidRPr="000933CD">
        <w:rPr>
          <w:sz w:val="20"/>
          <w:lang w:val="es-ES"/>
        </w:rPr>
        <w:t>)</w:t>
      </w:r>
    </w:p>
    <w:p w:rsidR="00565C29" w:rsidRDefault="00565C29" w:rsidP="00565C29">
      <w:pPr>
        <w:widowControl w:val="0"/>
        <w:spacing w:line="360" w:lineRule="auto"/>
        <w:ind w:left="709"/>
        <w:jc w:val="both"/>
        <w:rPr>
          <w:rFonts w:ascii="Arial" w:hAnsi="Arial" w:cs="Arial"/>
          <w:sz w:val="20"/>
          <w:lang w:val="es-ES"/>
        </w:rPr>
      </w:pPr>
    </w:p>
    <w:p w:rsidR="00565C29" w:rsidRPr="008C3A05" w:rsidRDefault="00565C29" w:rsidP="00565C29">
      <w:pPr>
        <w:widowControl w:val="0"/>
        <w:spacing w:line="360" w:lineRule="auto"/>
        <w:ind w:left="709"/>
        <w:jc w:val="both"/>
        <w:rPr>
          <w:rFonts w:ascii="Arial" w:hAnsi="Arial" w:cs="Arial"/>
          <w:b/>
          <w:sz w:val="20"/>
          <w:lang w:val="es-ES"/>
        </w:rPr>
      </w:pPr>
      <w:r w:rsidRPr="008C3A05">
        <w:rPr>
          <w:rFonts w:ascii="Arial" w:hAnsi="Arial" w:cs="Arial"/>
          <w:b/>
          <w:sz w:val="20"/>
          <w:lang w:val="es-ES"/>
        </w:rPr>
        <w:t>(Énfasis añadido)</w:t>
      </w:r>
    </w:p>
    <w:p w:rsidR="00565C29" w:rsidRPr="00D7647A" w:rsidRDefault="00565C29" w:rsidP="00565C29">
      <w:pPr>
        <w:ind w:left="1418"/>
        <w:jc w:val="both"/>
        <w:rPr>
          <w:rFonts w:ascii="Arial" w:hAnsi="Arial" w:cs="Arial"/>
          <w:bCs/>
          <w:szCs w:val="24"/>
          <w:lang w:val="es-ES_tradnl"/>
        </w:rPr>
      </w:pPr>
    </w:p>
    <w:p w:rsidR="00565C29" w:rsidRDefault="00565C29" w:rsidP="00565C29">
      <w:pPr>
        <w:spacing w:line="360" w:lineRule="auto"/>
        <w:jc w:val="both"/>
        <w:rPr>
          <w:rFonts w:ascii="Arial" w:hAnsi="Arial" w:cs="Arial"/>
          <w:szCs w:val="24"/>
        </w:rPr>
      </w:pPr>
      <w:r w:rsidRPr="00DF53E1">
        <w:rPr>
          <w:rFonts w:ascii="Arial" w:hAnsi="Arial" w:cs="Arial"/>
          <w:szCs w:val="24"/>
        </w:rPr>
        <w:t xml:space="preserve">De una interpretación sistemática y funcional de las disposiciones antes transcritas, se </w:t>
      </w:r>
      <w:r>
        <w:rPr>
          <w:rFonts w:ascii="Arial" w:hAnsi="Arial" w:cs="Arial"/>
          <w:szCs w:val="24"/>
        </w:rPr>
        <w:t xml:space="preserve">puede inferir válidamente que la Comisión Estatal Electoral si bien cuenta con facultades para conocer respecto de las infracciones de uso indebido de los recursos públicos bajo las reglas previstas, </w:t>
      </w:r>
      <w:r w:rsidR="00661605">
        <w:rPr>
          <w:rFonts w:ascii="Arial" w:hAnsi="Arial" w:cs="Arial"/>
          <w:szCs w:val="24"/>
        </w:rPr>
        <w:t>ello</w:t>
      </w:r>
      <w:r>
        <w:rPr>
          <w:rFonts w:ascii="Arial" w:hAnsi="Arial" w:cs="Arial"/>
          <w:szCs w:val="24"/>
        </w:rPr>
        <w:t xml:space="preserve"> debe incidir o tener injerencia en la materia electoral exclusivamente, esto es, que en caso de configurarse la indebida utilización de recursos públicos, dicha infracción pudiera generar una afectación a la equidad de competencia entre partidos políticos.</w:t>
      </w:r>
    </w:p>
    <w:p w:rsidR="00565C29" w:rsidRDefault="00565C29" w:rsidP="00565C29">
      <w:pPr>
        <w:spacing w:line="360" w:lineRule="auto"/>
        <w:jc w:val="both"/>
        <w:rPr>
          <w:rFonts w:ascii="Arial" w:hAnsi="Arial" w:cs="Arial"/>
          <w:szCs w:val="24"/>
        </w:rPr>
      </w:pPr>
    </w:p>
    <w:p w:rsidR="00565C29" w:rsidRDefault="00565C29" w:rsidP="00565C29">
      <w:pPr>
        <w:spacing w:line="360" w:lineRule="auto"/>
        <w:jc w:val="both"/>
        <w:rPr>
          <w:rFonts w:ascii="Arial" w:hAnsi="Arial" w:cs="Arial"/>
          <w:szCs w:val="24"/>
        </w:rPr>
      </w:pPr>
      <w:r>
        <w:rPr>
          <w:rFonts w:ascii="Arial" w:hAnsi="Arial" w:cs="Arial"/>
          <w:szCs w:val="24"/>
        </w:rPr>
        <w:t>Luego entonces, debemos examinar si los actos denunciados que acontecieron en el Congreso del Estado tienen injerencia o incidencia en la materia electoral, para estar en posibilidades de resolver si este órgano electoral puede determinar alguna infracción o sanción con motivo de los hechos denunciados.</w:t>
      </w:r>
    </w:p>
    <w:p w:rsidR="00565C29" w:rsidRDefault="00565C29" w:rsidP="00565C29">
      <w:pPr>
        <w:spacing w:line="360" w:lineRule="auto"/>
        <w:jc w:val="both"/>
        <w:rPr>
          <w:rFonts w:ascii="Arial" w:hAnsi="Arial" w:cs="Arial"/>
          <w:szCs w:val="24"/>
        </w:rPr>
      </w:pPr>
    </w:p>
    <w:p w:rsidR="00565C29" w:rsidRDefault="00565C29" w:rsidP="00565C29">
      <w:pPr>
        <w:spacing w:line="360" w:lineRule="auto"/>
        <w:jc w:val="both"/>
        <w:rPr>
          <w:rFonts w:ascii="Arial" w:hAnsi="Arial" w:cs="Arial"/>
          <w:szCs w:val="24"/>
        </w:rPr>
      </w:pPr>
      <w:r w:rsidRPr="003E2BC0">
        <w:rPr>
          <w:rFonts w:ascii="Arial" w:hAnsi="Arial" w:cs="Arial"/>
          <w:szCs w:val="24"/>
        </w:rPr>
        <w:t xml:space="preserve">Así tenemos que, la parte quejosa denuncia que el día </w:t>
      </w:r>
      <w:r w:rsidR="00EC5F36" w:rsidRPr="003E2BC0">
        <w:rPr>
          <w:rFonts w:ascii="Arial" w:hAnsi="Arial" w:cs="Arial"/>
          <w:szCs w:val="24"/>
        </w:rPr>
        <w:t>quince</w:t>
      </w:r>
      <w:r w:rsidRPr="003E2BC0">
        <w:rPr>
          <w:rFonts w:ascii="Arial" w:hAnsi="Arial" w:cs="Arial"/>
          <w:szCs w:val="24"/>
        </w:rPr>
        <w:t xml:space="preserve"> de agosto de dos mil trece, aproximadamente a las </w:t>
      </w:r>
      <w:r w:rsidR="00EC5F36" w:rsidRPr="003E2BC0">
        <w:rPr>
          <w:rFonts w:ascii="Arial" w:hAnsi="Arial" w:cs="Arial"/>
          <w:szCs w:val="24"/>
        </w:rPr>
        <w:t>once horas con cincuenta minutos</w:t>
      </w:r>
      <w:r w:rsidRPr="003E2BC0">
        <w:rPr>
          <w:rFonts w:ascii="Arial" w:hAnsi="Arial" w:cs="Arial"/>
          <w:szCs w:val="24"/>
        </w:rPr>
        <w:t>, al realizarse</w:t>
      </w:r>
      <w:r w:rsidR="00EC5F36" w:rsidRPr="003E2BC0">
        <w:rPr>
          <w:rFonts w:ascii="Arial" w:hAnsi="Arial" w:cs="Arial"/>
          <w:szCs w:val="24"/>
        </w:rPr>
        <w:t xml:space="preserve"> una rueda de prensa en el H. Congreso del Estado</w:t>
      </w:r>
      <w:r w:rsidRPr="003E2BC0">
        <w:rPr>
          <w:rFonts w:ascii="Arial" w:hAnsi="Arial" w:cs="Arial"/>
          <w:szCs w:val="24"/>
        </w:rPr>
        <w:t xml:space="preserve">, </w:t>
      </w:r>
      <w:r w:rsidR="00EC5F36" w:rsidRPr="003E2BC0">
        <w:rPr>
          <w:rFonts w:ascii="Arial" w:hAnsi="Arial" w:cs="Arial"/>
          <w:szCs w:val="24"/>
        </w:rPr>
        <w:t>se difundieron dos pancartas con las leyendas “EL BIENESTAR DE LOS CIUDADANOS NO! SE CONDICIONA” y “PAN, PARTIDO contra el AVANCE de NUEVO LEON”, esta última con el embl</w:t>
      </w:r>
      <w:r w:rsidR="008C3A05">
        <w:rPr>
          <w:rFonts w:ascii="Arial" w:hAnsi="Arial" w:cs="Arial"/>
          <w:szCs w:val="24"/>
        </w:rPr>
        <w:t>ema del Partido Acción Nacional</w:t>
      </w:r>
      <w:r w:rsidR="00EC5F36" w:rsidRPr="003E2BC0">
        <w:rPr>
          <w:rFonts w:ascii="Arial" w:hAnsi="Arial" w:cs="Arial"/>
          <w:szCs w:val="24"/>
        </w:rPr>
        <w:t xml:space="preserve"> sostenida por el legislador José Juan Guajardo Martínez</w:t>
      </w:r>
      <w:r w:rsidRPr="003E2BC0">
        <w:rPr>
          <w:rFonts w:ascii="Arial" w:hAnsi="Arial" w:cs="Arial"/>
          <w:szCs w:val="24"/>
        </w:rPr>
        <w:t>, y que ello violaba lo dispuesto en los artículos en los artículos 128 y 134 de la Constitución Federal, 143 de la Constitución Local, así como el 50, fracción XXXV de la Ley de Responsabilidades de los Servidores Públicos del Estado y Municipios de Nuevo León, 1 y 297, fracción XVIII de la Ley Electoral del Estado.</w:t>
      </w:r>
    </w:p>
    <w:p w:rsidR="00EC5F36" w:rsidRPr="00DF53E1" w:rsidRDefault="00EC5F36" w:rsidP="00565C29">
      <w:pPr>
        <w:spacing w:line="360" w:lineRule="auto"/>
        <w:jc w:val="both"/>
        <w:rPr>
          <w:rFonts w:ascii="Arial" w:hAnsi="Arial" w:cs="Arial"/>
          <w:szCs w:val="24"/>
        </w:rPr>
      </w:pPr>
    </w:p>
    <w:p w:rsidR="008B4F71" w:rsidRDefault="00565C29" w:rsidP="008B4F71">
      <w:pPr>
        <w:spacing w:line="360" w:lineRule="auto"/>
        <w:jc w:val="both"/>
        <w:rPr>
          <w:rFonts w:ascii="Arial" w:hAnsi="Arial" w:cs="Arial"/>
          <w:snapToGrid w:val="0"/>
          <w:szCs w:val="24"/>
        </w:rPr>
      </w:pPr>
      <w:r>
        <w:rPr>
          <w:rFonts w:ascii="Arial" w:hAnsi="Arial" w:cs="Arial"/>
          <w:szCs w:val="24"/>
        </w:rPr>
        <w:t>Sin embargo, en el presente asunto</w:t>
      </w:r>
      <w:r w:rsidR="00BC2999">
        <w:rPr>
          <w:rFonts w:ascii="Arial" w:hAnsi="Arial" w:cs="Arial"/>
          <w:szCs w:val="24"/>
        </w:rPr>
        <w:t xml:space="preserve"> deviene inconcuso que</w:t>
      </w:r>
      <w:r>
        <w:rPr>
          <w:rFonts w:ascii="Arial" w:hAnsi="Arial" w:cs="Arial"/>
          <w:szCs w:val="24"/>
        </w:rPr>
        <w:t xml:space="preserve"> </w:t>
      </w:r>
      <w:r w:rsidR="00BC2999">
        <w:rPr>
          <w:rFonts w:ascii="Arial" w:hAnsi="Arial" w:cs="Arial"/>
          <w:szCs w:val="24"/>
        </w:rPr>
        <w:t xml:space="preserve">tanto la </w:t>
      </w:r>
      <w:r>
        <w:rPr>
          <w:rFonts w:ascii="Arial" w:hAnsi="Arial" w:cs="Arial"/>
          <w:szCs w:val="24"/>
        </w:rPr>
        <w:t>utilización del emblema del Partido Acción Nacional</w:t>
      </w:r>
      <w:r w:rsidR="00BC2999">
        <w:rPr>
          <w:rFonts w:ascii="Arial" w:hAnsi="Arial" w:cs="Arial"/>
          <w:szCs w:val="24"/>
        </w:rPr>
        <w:t xml:space="preserve"> como la difusión de</w:t>
      </w:r>
      <w:r w:rsidR="00B522C1">
        <w:rPr>
          <w:rFonts w:ascii="Arial" w:hAnsi="Arial" w:cs="Arial"/>
          <w:szCs w:val="24"/>
        </w:rPr>
        <w:t>l contenido de</w:t>
      </w:r>
      <w:r w:rsidR="00BC2999">
        <w:rPr>
          <w:rFonts w:ascii="Arial" w:hAnsi="Arial" w:cs="Arial"/>
          <w:szCs w:val="24"/>
        </w:rPr>
        <w:t xml:space="preserve"> ambas pancartas</w:t>
      </w:r>
      <w:r w:rsidR="008B4F71">
        <w:rPr>
          <w:rFonts w:ascii="Arial" w:hAnsi="Arial" w:cs="Arial"/>
          <w:szCs w:val="24"/>
        </w:rPr>
        <w:t xml:space="preserve"> </w:t>
      </w:r>
      <w:r w:rsidR="008C3A05">
        <w:rPr>
          <w:rFonts w:ascii="Arial" w:hAnsi="Arial" w:cs="Arial"/>
          <w:szCs w:val="24"/>
        </w:rPr>
        <w:t>ocurrió</w:t>
      </w:r>
      <w:r w:rsidR="00A4730C">
        <w:rPr>
          <w:rFonts w:ascii="Arial" w:hAnsi="Arial" w:cs="Arial"/>
          <w:szCs w:val="24"/>
        </w:rPr>
        <w:t xml:space="preserve"> </w:t>
      </w:r>
      <w:r w:rsidR="00B522C1">
        <w:rPr>
          <w:rFonts w:ascii="Arial" w:hAnsi="Arial" w:cs="Arial"/>
          <w:szCs w:val="24"/>
        </w:rPr>
        <w:t>dentro de un escenario de</w:t>
      </w:r>
      <w:r>
        <w:rPr>
          <w:rFonts w:ascii="Arial" w:hAnsi="Arial" w:cs="Arial"/>
          <w:szCs w:val="24"/>
        </w:rPr>
        <w:t xml:space="preserve"> crítica </w:t>
      </w:r>
      <w:r w:rsidR="006A794B">
        <w:rPr>
          <w:rFonts w:ascii="Arial" w:hAnsi="Arial" w:cs="Arial"/>
          <w:szCs w:val="24"/>
        </w:rPr>
        <w:t xml:space="preserve">legislativa </w:t>
      </w:r>
      <w:r w:rsidRPr="002B161A">
        <w:rPr>
          <w:rFonts w:ascii="Arial" w:hAnsi="Arial" w:cs="Arial"/>
          <w:szCs w:val="24"/>
        </w:rPr>
        <w:t xml:space="preserve">en el ejercicio del derecho fundamental de libertad de </w:t>
      </w:r>
      <w:r>
        <w:rPr>
          <w:rFonts w:ascii="Arial" w:hAnsi="Arial" w:cs="Arial"/>
          <w:szCs w:val="24"/>
        </w:rPr>
        <w:t>expresión</w:t>
      </w:r>
      <w:r w:rsidRPr="002B161A">
        <w:rPr>
          <w:rFonts w:ascii="Arial" w:hAnsi="Arial" w:cs="Arial"/>
          <w:szCs w:val="24"/>
        </w:rPr>
        <w:t xml:space="preserve"> de ideas,</w:t>
      </w:r>
      <w:r w:rsidR="008B4F71">
        <w:rPr>
          <w:rFonts w:ascii="Arial" w:hAnsi="Arial" w:cs="Arial"/>
          <w:szCs w:val="24"/>
        </w:rPr>
        <w:t xml:space="preserve"> </w:t>
      </w:r>
      <w:r w:rsidR="008B4F71" w:rsidRPr="002B161A">
        <w:rPr>
          <w:rFonts w:ascii="Arial" w:hAnsi="Arial" w:cs="Arial"/>
          <w:szCs w:val="24"/>
        </w:rPr>
        <w:t xml:space="preserve">consagrado en los artículos 6° de la Constitución Federal; </w:t>
      </w:r>
      <w:r w:rsidR="008B4F71" w:rsidRPr="002B161A">
        <w:rPr>
          <w:rFonts w:ascii="Arial" w:hAnsi="Arial" w:cs="Arial"/>
          <w:snapToGrid w:val="0"/>
          <w:szCs w:val="24"/>
        </w:rPr>
        <w:t>53 de la Constitución Política del Estado de Nuevo León; y, 10 de la Ley Orgánica del Poder Legis</w:t>
      </w:r>
      <w:r w:rsidR="008B4F71">
        <w:rPr>
          <w:rFonts w:ascii="Arial" w:hAnsi="Arial" w:cs="Arial"/>
          <w:snapToGrid w:val="0"/>
          <w:szCs w:val="24"/>
        </w:rPr>
        <w:t>lativo del Estado de Nuevo León.</w:t>
      </w:r>
    </w:p>
    <w:p w:rsidR="008B4F71" w:rsidRDefault="008B4F71" w:rsidP="00565C29">
      <w:pPr>
        <w:spacing w:line="360" w:lineRule="auto"/>
        <w:jc w:val="both"/>
        <w:rPr>
          <w:rFonts w:ascii="Arial" w:hAnsi="Arial" w:cs="Arial"/>
          <w:snapToGrid w:val="0"/>
          <w:szCs w:val="24"/>
        </w:rPr>
      </w:pPr>
    </w:p>
    <w:p w:rsidR="00565C29" w:rsidRDefault="00565C29" w:rsidP="00565C29">
      <w:pPr>
        <w:spacing w:line="360" w:lineRule="auto"/>
        <w:ind w:right="51"/>
        <w:jc w:val="both"/>
        <w:rPr>
          <w:rFonts w:ascii="Arial" w:hAnsi="Arial" w:cs="Arial"/>
          <w:bCs/>
          <w:szCs w:val="24"/>
          <w:lang w:eastAsia="es-MX"/>
        </w:rPr>
      </w:pPr>
      <w:r w:rsidRPr="003C152E">
        <w:rPr>
          <w:rFonts w:ascii="Arial" w:hAnsi="Arial" w:cs="Arial"/>
          <w:bCs/>
          <w:szCs w:val="24"/>
          <w:lang w:eastAsia="es-MX"/>
        </w:rPr>
        <w:t xml:space="preserve">En este orden de ideas, </w:t>
      </w:r>
      <w:r>
        <w:rPr>
          <w:rFonts w:ascii="Arial" w:hAnsi="Arial" w:cs="Arial"/>
          <w:bCs/>
          <w:szCs w:val="24"/>
          <w:lang w:eastAsia="es-MX"/>
        </w:rPr>
        <w:t xml:space="preserve">no se acredita que el pretendido uso indebido de recursos públicos tenga injerencia o incidencia </w:t>
      </w:r>
      <w:r w:rsidR="004C7DB1">
        <w:rPr>
          <w:rFonts w:ascii="Arial" w:hAnsi="Arial" w:cs="Arial"/>
          <w:bCs/>
          <w:szCs w:val="24"/>
          <w:lang w:eastAsia="es-MX"/>
        </w:rPr>
        <w:t xml:space="preserve">en </w:t>
      </w:r>
      <w:r w:rsidR="001435A6">
        <w:rPr>
          <w:rFonts w:ascii="Arial" w:hAnsi="Arial" w:cs="Arial"/>
          <w:bCs/>
          <w:szCs w:val="24"/>
          <w:lang w:eastAsia="es-MX"/>
        </w:rPr>
        <w:t>e</w:t>
      </w:r>
      <w:r>
        <w:rPr>
          <w:rFonts w:ascii="Arial" w:hAnsi="Arial" w:cs="Arial"/>
          <w:bCs/>
          <w:szCs w:val="24"/>
          <w:lang w:eastAsia="es-MX"/>
        </w:rPr>
        <w:t xml:space="preserve">l ámbito electoral, además, no se encuentra justificado en autos que </w:t>
      </w:r>
      <w:r w:rsidR="00C763B1">
        <w:rPr>
          <w:rFonts w:ascii="Arial" w:hAnsi="Arial" w:cs="Arial"/>
          <w:bCs/>
          <w:szCs w:val="24"/>
          <w:lang w:eastAsia="es-MX"/>
        </w:rPr>
        <w:t>los</w:t>
      </w:r>
      <w:r>
        <w:rPr>
          <w:rFonts w:ascii="Arial" w:hAnsi="Arial" w:cs="Arial"/>
          <w:bCs/>
          <w:szCs w:val="24"/>
          <w:lang w:eastAsia="es-MX"/>
        </w:rPr>
        <w:t xml:space="preserve"> sujeto</w:t>
      </w:r>
      <w:r w:rsidR="00C763B1">
        <w:rPr>
          <w:rFonts w:ascii="Arial" w:hAnsi="Arial" w:cs="Arial"/>
          <w:bCs/>
          <w:szCs w:val="24"/>
          <w:lang w:eastAsia="es-MX"/>
        </w:rPr>
        <w:t>s</w:t>
      </w:r>
      <w:r>
        <w:rPr>
          <w:rFonts w:ascii="Arial" w:hAnsi="Arial" w:cs="Arial"/>
          <w:bCs/>
          <w:szCs w:val="24"/>
          <w:lang w:eastAsia="es-MX"/>
        </w:rPr>
        <w:t xml:space="preserve"> hubiere</w:t>
      </w:r>
      <w:r w:rsidR="00C763B1">
        <w:rPr>
          <w:rFonts w:ascii="Arial" w:hAnsi="Arial" w:cs="Arial"/>
          <w:bCs/>
          <w:szCs w:val="24"/>
          <w:lang w:eastAsia="es-MX"/>
        </w:rPr>
        <w:t>n</w:t>
      </w:r>
      <w:r>
        <w:rPr>
          <w:rFonts w:ascii="Arial" w:hAnsi="Arial" w:cs="Arial"/>
          <w:bCs/>
          <w:szCs w:val="24"/>
          <w:lang w:eastAsia="es-MX"/>
        </w:rPr>
        <w:t xml:space="preserve"> utilizado recursos públicos que estuvieren bajo su responsabilidad para obtener algún beneficio, sino más bien, se trató de un acto discurrido en el ejercicio de la </w:t>
      </w:r>
      <w:r w:rsidR="00603626">
        <w:rPr>
          <w:rFonts w:ascii="Arial" w:hAnsi="Arial" w:cs="Arial"/>
          <w:bCs/>
          <w:szCs w:val="24"/>
          <w:lang w:eastAsia="es-MX"/>
        </w:rPr>
        <w:t>libre</w:t>
      </w:r>
      <w:r>
        <w:rPr>
          <w:rFonts w:ascii="Arial" w:hAnsi="Arial" w:cs="Arial"/>
          <w:bCs/>
          <w:szCs w:val="24"/>
          <w:lang w:eastAsia="es-MX"/>
        </w:rPr>
        <w:t xml:space="preserve"> </w:t>
      </w:r>
      <w:r w:rsidR="006A794B">
        <w:rPr>
          <w:rFonts w:ascii="Arial" w:hAnsi="Arial" w:cs="Arial"/>
          <w:bCs/>
          <w:szCs w:val="24"/>
          <w:lang w:eastAsia="es-MX"/>
        </w:rPr>
        <w:t>manifestación de ideas</w:t>
      </w:r>
      <w:r>
        <w:rPr>
          <w:rFonts w:ascii="Arial" w:hAnsi="Arial" w:cs="Arial"/>
          <w:bCs/>
          <w:szCs w:val="24"/>
          <w:lang w:eastAsia="es-MX"/>
        </w:rPr>
        <w:t xml:space="preserve"> en su carácter de legislador</w:t>
      </w:r>
      <w:r w:rsidR="00C608D5">
        <w:rPr>
          <w:rFonts w:ascii="Arial" w:hAnsi="Arial" w:cs="Arial"/>
          <w:bCs/>
          <w:szCs w:val="24"/>
          <w:lang w:eastAsia="es-MX"/>
        </w:rPr>
        <w:t>es</w:t>
      </w:r>
      <w:r>
        <w:rPr>
          <w:rFonts w:ascii="Arial" w:hAnsi="Arial" w:cs="Arial"/>
          <w:bCs/>
          <w:szCs w:val="24"/>
          <w:lang w:eastAsia="es-MX"/>
        </w:rPr>
        <w:t>, como se establece en líneas anteriores.</w:t>
      </w:r>
    </w:p>
    <w:p w:rsidR="00565C29" w:rsidRDefault="00565C29" w:rsidP="00565C29">
      <w:pPr>
        <w:spacing w:line="360" w:lineRule="auto"/>
        <w:ind w:right="51"/>
        <w:jc w:val="both"/>
        <w:rPr>
          <w:rFonts w:ascii="Arial" w:hAnsi="Arial" w:cs="Arial"/>
          <w:bCs/>
          <w:szCs w:val="24"/>
          <w:lang w:eastAsia="es-MX"/>
        </w:rPr>
      </w:pPr>
    </w:p>
    <w:p w:rsidR="00565C29" w:rsidRDefault="00565C29" w:rsidP="00565C29">
      <w:pPr>
        <w:spacing w:line="360" w:lineRule="auto"/>
        <w:ind w:right="51"/>
        <w:jc w:val="both"/>
        <w:rPr>
          <w:rFonts w:ascii="Arial" w:hAnsi="Arial" w:cs="Arial"/>
          <w:bCs/>
          <w:szCs w:val="24"/>
          <w:lang w:eastAsia="es-MX"/>
        </w:rPr>
      </w:pPr>
      <w:r>
        <w:rPr>
          <w:rFonts w:ascii="Arial" w:hAnsi="Arial" w:cs="Arial"/>
          <w:bCs/>
          <w:szCs w:val="24"/>
          <w:lang w:eastAsia="es-MX"/>
        </w:rPr>
        <w:t>En el presente asunto</w:t>
      </w:r>
      <w:r w:rsidRPr="003C152E">
        <w:rPr>
          <w:rFonts w:ascii="Arial" w:hAnsi="Arial" w:cs="Arial"/>
          <w:bCs/>
          <w:szCs w:val="24"/>
          <w:lang w:eastAsia="es-MX"/>
        </w:rPr>
        <w:t xml:space="preserve">, se tiene que este organismo electoral concluyó su potestad inquisitiva mediante la integración de pruebas relacionadas con los hechos denunciados, las cuales, resultaron suficientes para arribar a la conclusión de que </w:t>
      </w:r>
      <w:r>
        <w:rPr>
          <w:rFonts w:ascii="Arial" w:hAnsi="Arial" w:cs="Arial"/>
          <w:bCs/>
          <w:szCs w:val="24"/>
          <w:lang w:eastAsia="es-MX"/>
        </w:rPr>
        <w:t xml:space="preserve">la actuación de los legisladores tuvo una connotación distinta a la materia electoral, aunado a que </w:t>
      </w:r>
      <w:r w:rsidRPr="007543FA">
        <w:rPr>
          <w:rFonts w:ascii="Arial" w:hAnsi="Arial" w:cs="Arial"/>
          <w:bCs/>
          <w:szCs w:val="24"/>
          <w:lang w:eastAsia="es-MX"/>
        </w:rPr>
        <w:t xml:space="preserve">no se acreditó la utilización </w:t>
      </w:r>
      <w:r w:rsidR="00475D29">
        <w:rPr>
          <w:rFonts w:ascii="Arial" w:hAnsi="Arial" w:cs="Arial"/>
          <w:bCs/>
          <w:szCs w:val="24"/>
          <w:lang w:eastAsia="es-MX"/>
        </w:rPr>
        <w:t xml:space="preserve">indebida </w:t>
      </w:r>
      <w:r w:rsidRPr="007543FA">
        <w:rPr>
          <w:rFonts w:ascii="Arial" w:hAnsi="Arial" w:cs="Arial"/>
          <w:bCs/>
          <w:szCs w:val="24"/>
          <w:lang w:eastAsia="es-MX"/>
        </w:rPr>
        <w:t>de recursos públicos</w:t>
      </w:r>
      <w:r>
        <w:rPr>
          <w:rFonts w:ascii="Arial" w:hAnsi="Arial" w:cs="Arial"/>
          <w:bCs/>
          <w:szCs w:val="24"/>
          <w:lang w:eastAsia="es-MX"/>
        </w:rPr>
        <w:t>.</w:t>
      </w:r>
    </w:p>
    <w:p w:rsidR="00565C29" w:rsidRDefault="00565C29" w:rsidP="00565C29">
      <w:pPr>
        <w:spacing w:line="360" w:lineRule="auto"/>
        <w:ind w:right="51"/>
        <w:jc w:val="both"/>
        <w:rPr>
          <w:rFonts w:ascii="Arial" w:hAnsi="Arial" w:cs="Arial"/>
          <w:bCs/>
          <w:szCs w:val="24"/>
          <w:lang w:eastAsia="es-MX"/>
        </w:rPr>
      </w:pPr>
    </w:p>
    <w:p w:rsidR="00565C29" w:rsidRPr="003C152E" w:rsidRDefault="00565C29" w:rsidP="00565C29">
      <w:pPr>
        <w:spacing w:line="360" w:lineRule="auto"/>
        <w:ind w:right="51"/>
        <w:jc w:val="both"/>
        <w:rPr>
          <w:rFonts w:ascii="Arial" w:hAnsi="Arial" w:cs="Arial"/>
          <w:bCs/>
          <w:szCs w:val="24"/>
          <w:lang w:eastAsia="es-MX"/>
        </w:rPr>
      </w:pPr>
      <w:r>
        <w:rPr>
          <w:rFonts w:ascii="Arial" w:hAnsi="Arial" w:cs="Arial"/>
          <w:bCs/>
          <w:szCs w:val="24"/>
          <w:lang w:eastAsia="es-MX"/>
        </w:rPr>
        <w:t>De esta forma</w:t>
      </w:r>
      <w:r w:rsidRPr="003C152E">
        <w:rPr>
          <w:rFonts w:ascii="Arial" w:hAnsi="Arial" w:cs="Arial"/>
          <w:bCs/>
          <w:szCs w:val="24"/>
          <w:lang w:eastAsia="es-MX"/>
        </w:rPr>
        <w:t>, considerando que uno de los elementos constitutivos de la conducta denunciada prevista en los artículos 134, párrafo séptimo de la Constitución Federal; 43, párrafo sexto de la Constitución Local; y 301 BIS 1 de la Ley Electoral del Estado, consiste en la aplicación de recursos públicos que estén bajo la responsabilidad del servidor público de que se trate</w:t>
      </w:r>
      <w:r w:rsidR="00475D29">
        <w:rPr>
          <w:rFonts w:ascii="Arial" w:hAnsi="Arial" w:cs="Arial"/>
          <w:bCs/>
          <w:szCs w:val="24"/>
          <w:lang w:eastAsia="es-MX"/>
        </w:rPr>
        <w:t xml:space="preserve"> y que ello tenga impacto en la materia electoral</w:t>
      </w:r>
      <w:r w:rsidRPr="003C152E">
        <w:rPr>
          <w:rFonts w:ascii="Arial" w:hAnsi="Arial" w:cs="Arial"/>
          <w:bCs/>
          <w:szCs w:val="24"/>
          <w:lang w:eastAsia="es-MX"/>
        </w:rPr>
        <w:t>; por lo tanto, si no se acredita este elemento esencial no es posible establecer la violación a las referidas normas, y en consecuencia, resulta improcedente actualizar el artículo 301 BIS 1 de la referida Ley Electoral para impo</w:t>
      </w:r>
      <w:r>
        <w:rPr>
          <w:rFonts w:ascii="Arial" w:hAnsi="Arial" w:cs="Arial"/>
          <w:bCs/>
          <w:szCs w:val="24"/>
          <w:lang w:eastAsia="es-MX"/>
        </w:rPr>
        <w:t>ner la sanción correspondiente.</w:t>
      </w:r>
    </w:p>
    <w:p w:rsidR="00565C29" w:rsidRDefault="00565C29" w:rsidP="00565C29">
      <w:pPr>
        <w:spacing w:line="360" w:lineRule="auto"/>
        <w:jc w:val="both"/>
        <w:rPr>
          <w:rFonts w:ascii="Arial" w:hAnsi="Arial" w:cs="Arial"/>
          <w:szCs w:val="24"/>
        </w:rPr>
      </w:pPr>
    </w:p>
    <w:p w:rsidR="00565C29" w:rsidRPr="00313C76" w:rsidRDefault="00565C29" w:rsidP="00565C29">
      <w:pPr>
        <w:spacing w:line="360" w:lineRule="auto"/>
        <w:jc w:val="both"/>
        <w:rPr>
          <w:rFonts w:ascii="Arial" w:hAnsi="Arial" w:cs="Arial"/>
          <w:snapToGrid w:val="0"/>
          <w:szCs w:val="24"/>
        </w:rPr>
      </w:pPr>
      <w:r>
        <w:rPr>
          <w:rFonts w:ascii="Arial" w:hAnsi="Arial" w:cs="Arial"/>
          <w:snapToGrid w:val="0"/>
          <w:szCs w:val="24"/>
        </w:rPr>
        <w:t>Bajo este tenor</w:t>
      </w:r>
      <w:r w:rsidRPr="00DF53E1">
        <w:rPr>
          <w:rFonts w:ascii="Arial" w:hAnsi="Arial" w:cs="Arial"/>
          <w:snapToGrid w:val="0"/>
          <w:szCs w:val="24"/>
        </w:rPr>
        <w:t xml:space="preserve">, se considera que la Comisión Estatal Electoral </w:t>
      </w:r>
      <w:r>
        <w:rPr>
          <w:rFonts w:ascii="Arial" w:hAnsi="Arial" w:cs="Arial"/>
          <w:snapToGrid w:val="0"/>
          <w:szCs w:val="24"/>
        </w:rPr>
        <w:t xml:space="preserve">carece de atribuciones </w:t>
      </w:r>
      <w:r w:rsidRPr="00DF53E1">
        <w:rPr>
          <w:rFonts w:ascii="Arial" w:hAnsi="Arial" w:cs="Arial"/>
          <w:snapToGrid w:val="0"/>
          <w:szCs w:val="24"/>
        </w:rPr>
        <w:t xml:space="preserve">para </w:t>
      </w:r>
      <w:r>
        <w:rPr>
          <w:rFonts w:ascii="Arial" w:hAnsi="Arial" w:cs="Arial"/>
          <w:snapToGrid w:val="0"/>
          <w:szCs w:val="24"/>
        </w:rPr>
        <w:t>sancionar respecto de la denuncia en lo que se refiere a la indebida utilización de recursos públicos que no tengan vinculación o incidan en la materia electoral.</w:t>
      </w:r>
    </w:p>
    <w:p w:rsidR="00565C29" w:rsidRDefault="00565C29" w:rsidP="00565C29">
      <w:pPr>
        <w:spacing w:line="360" w:lineRule="auto"/>
        <w:jc w:val="both"/>
        <w:rPr>
          <w:rFonts w:ascii="Arial" w:hAnsi="Arial" w:cs="Arial"/>
          <w:snapToGrid w:val="0"/>
          <w:szCs w:val="24"/>
        </w:rPr>
      </w:pPr>
    </w:p>
    <w:p w:rsidR="00565C29" w:rsidRPr="00DF53E1" w:rsidRDefault="00565C29" w:rsidP="00565C29">
      <w:pPr>
        <w:spacing w:line="360" w:lineRule="auto"/>
        <w:jc w:val="both"/>
        <w:rPr>
          <w:rFonts w:ascii="Arial" w:hAnsi="Arial" w:cs="Arial"/>
          <w:snapToGrid w:val="0"/>
          <w:szCs w:val="24"/>
        </w:rPr>
      </w:pPr>
      <w:r>
        <w:rPr>
          <w:rFonts w:ascii="Arial" w:hAnsi="Arial" w:cs="Arial"/>
          <w:snapToGrid w:val="0"/>
          <w:szCs w:val="24"/>
        </w:rPr>
        <w:t xml:space="preserve">Lo anterior es así, </w:t>
      </w:r>
      <w:r w:rsidRPr="00DF53E1">
        <w:rPr>
          <w:rFonts w:ascii="Arial" w:hAnsi="Arial" w:cs="Arial"/>
          <w:snapToGrid w:val="0"/>
          <w:szCs w:val="24"/>
        </w:rPr>
        <w:t>acorde al artículo 27 de la Constitución Política del Estado de Nuevo León,</w:t>
      </w:r>
      <w:r>
        <w:rPr>
          <w:rFonts w:ascii="Arial" w:hAnsi="Arial" w:cs="Arial"/>
          <w:snapToGrid w:val="0"/>
          <w:szCs w:val="24"/>
        </w:rPr>
        <w:t xml:space="preserve"> que establece en lo conducente: </w:t>
      </w:r>
      <w:r w:rsidRPr="00DF53E1">
        <w:rPr>
          <w:rFonts w:ascii="Arial" w:hAnsi="Arial" w:cs="Arial"/>
          <w:b/>
          <w:snapToGrid w:val="0"/>
          <w:szCs w:val="24"/>
        </w:rPr>
        <w:t>el ejercicio de la autoridad debe limitarse a las atribuciones determinadas en las leyes</w:t>
      </w:r>
      <w:r w:rsidRPr="00DF53E1">
        <w:rPr>
          <w:rFonts w:ascii="Arial" w:hAnsi="Arial" w:cs="Arial"/>
          <w:snapToGrid w:val="0"/>
          <w:szCs w:val="24"/>
        </w:rPr>
        <w:t xml:space="preserve">; por lo que atendiendo a dicho precepto legal, éste órgano electoral tiene facultad para fincar responsabilidad, </w:t>
      </w:r>
      <w:r>
        <w:rPr>
          <w:rFonts w:ascii="Arial" w:hAnsi="Arial" w:cs="Arial"/>
          <w:snapToGrid w:val="0"/>
          <w:szCs w:val="24"/>
        </w:rPr>
        <w:t>en términos de lo establecido en la Ley Electoral del Estado de Nuevo León, a través del Procedimiento de Fincamiento de Responsabilidad, por la probable infracción a los preceptos contenidos en la propia ley comicial.</w:t>
      </w:r>
    </w:p>
    <w:p w:rsidR="00565C29" w:rsidRDefault="00565C29" w:rsidP="00565C29">
      <w:pPr>
        <w:spacing w:line="360" w:lineRule="auto"/>
        <w:jc w:val="both"/>
        <w:rPr>
          <w:rFonts w:ascii="Arial" w:hAnsi="Arial" w:cs="Arial"/>
          <w:snapToGrid w:val="0"/>
          <w:szCs w:val="24"/>
        </w:rPr>
      </w:pPr>
    </w:p>
    <w:p w:rsidR="00565C29" w:rsidRDefault="00565C29" w:rsidP="00565C29">
      <w:pPr>
        <w:spacing w:line="360" w:lineRule="auto"/>
        <w:jc w:val="both"/>
        <w:rPr>
          <w:rFonts w:ascii="Arial" w:hAnsi="Arial" w:cs="Arial"/>
          <w:snapToGrid w:val="0"/>
          <w:szCs w:val="24"/>
        </w:rPr>
      </w:pPr>
      <w:r>
        <w:rPr>
          <w:rFonts w:ascii="Arial" w:hAnsi="Arial" w:cs="Arial"/>
          <w:snapToGrid w:val="0"/>
          <w:szCs w:val="24"/>
        </w:rPr>
        <w:t>Por lo tanto, es incorrecta la pretensión del promovente de que esta autoridad electoral conozca sobre las probables infracciones por el desvió de recursos públicos, en los términos propuestos y de la Ley de Responsabilidades de los Servidores Públicos, toda vez que su ámbito de aplicación corresponde a otro tipo de organismos cuya naturaleza jurídica es distinta a la materia electoral.</w:t>
      </w:r>
    </w:p>
    <w:p w:rsidR="00565C29" w:rsidRPr="00DF53E1" w:rsidRDefault="00565C29" w:rsidP="00565C29">
      <w:pPr>
        <w:spacing w:line="360" w:lineRule="auto"/>
        <w:jc w:val="both"/>
        <w:rPr>
          <w:rFonts w:ascii="Arial" w:hAnsi="Arial" w:cs="Arial"/>
          <w:snapToGrid w:val="0"/>
          <w:szCs w:val="24"/>
        </w:rPr>
      </w:pPr>
    </w:p>
    <w:p w:rsidR="00565C29" w:rsidRDefault="007F4293" w:rsidP="00565C29">
      <w:pPr>
        <w:spacing w:line="360" w:lineRule="auto"/>
        <w:jc w:val="both"/>
        <w:rPr>
          <w:rFonts w:ascii="Arial" w:hAnsi="Arial" w:cs="Arial"/>
          <w:snapToGrid w:val="0"/>
          <w:szCs w:val="24"/>
        </w:rPr>
      </w:pPr>
      <w:r>
        <w:rPr>
          <w:rFonts w:ascii="Arial" w:hAnsi="Arial" w:cs="Arial"/>
          <w:snapToGrid w:val="0"/>
          <w:szCs w:val="24"/>
        </w:rPr>
        <w:t>En ese sentido</w:t>
      </w:r>
      <w:r w:rsidR="00565C29">
        <w:rPr>
          <w:rFonts w:ascii="Arial" w:hAnsi="Arial" w:cs="Arial"/>
          <w:snapToGrid w:val="0"/>
          <w:szCs w:val="24"/>
        </w:rPr>
        <w:t>,</w:t>
      </w:r>
      <w:r w:rsidR="00565C29" w:rsidRPr="00C10104">
        <w:rPr>
          <w:rFonts w:ascii="Arial" w:hAnsi="Arial" w:cs="Arial"/>
          <w:snapToGrid w:val="0"/>
          <w:szCs w:val="24"/>
        </w:rPr>
        <w:t xml:space="preserve"> las disposiciones jurídicas tienen como fin toral establecer</w:t>
      </w:r>
      <w:r w:rsidR="00565C29">
        <w:rPr>
          <w:rFonts w:ascii="Arial" w:hAnsi="Arial" w:cs="Arial"/>
          <w:snapToGrid w:val="0"/>
          <w:szCs w:val="24"/>
        </w:rPr>
        <w:t xml:space="preserve"> la obligación de que </w:t>
      </w:r>
      <w:r w:rsidR="00565C29" w:rsidRPr="00681A6F">
        <w:rPr>
          <w:rFonts w:ascii="Arial" w:hAnsi="Arial" w:cs="Arial"/>
          <w:snapToGrid w:val="0"/>
          <w:szCs w:val="24"/>
        </w:rPr>
        <w:t>los servidores públicos de la Federación, los estados y los municipios, apliquen con imparcialidad los recursos públicos que están bajo su responsabilidad,</w:t>
      </w:r>
      <w:r>
        <w:rPr>
          <w:rFonts w:ascii="Arial" w:hAnsi="Arial" w:cs="Arial"/>
          <w:snapToGrid w:val="0"/>
          <w:szCs w:val="24"/>
        </w:rPr>
        <w:t xml:space="preserve"> </w:t>
      </w:r>
      <w:r w:rsidR="00565C29" w:rsidRPr="00681A6F">
        <w:rPr>
          <w:rFonts w:ascii="Arial" w:hAnsi="Arial" w:cs="Arial"/>
          <w:snapToGrid w:val="0"/>
          <w:szCs w:val="24"/>
        </w:rPr>
        <w:t>sin influir en la equidad de la competencia en</w:t>
      </w:r>
      <w:r>
        <w:rPr>
          <w:rFonts w:ascii="Arial" w:hAnsi="Arial" w:cs="Arial"/>
          <w:snapToGrid w:val="0"/>
          <w:szCs w:val="24"/>
        </w:rPr>
        <w:t xml:space="preserve">tre los partidos políticos, empero, como quedó acreditado, el contenido de las pancartas se limitó a difundir un mensaje crítico legislativo </w:t>
      </w:r>
      <w:r w:rsidR="00427A17">
        <w:rPr>
          <w:rFonts w:ascii="Arial" w:hAnsi="Arial" w:cs="Arial"/>
          <w:snapToGrid w:val="0"/>
          <w:szCs w:val="24"/>
        </w:rPr>
        <w:t xml:space="preserve">que de ninguna manera </w:t>
      </w:r>
      <w:r w:rsidR="00EF5811">
        <w:rPr>
          <w:rFonts w:ascii="Arial" w:hAnsi="Arial" w:cs="Arial"/>
          <w:snapToGrid w:val="0"/>
          <w:szCs w:val="24"/>
        </w:rPr>
        <w:t>se traduce en</w:t>
      </w:r>
      <w:r w:rsidR="005B465D">
        <w:rPr>
          <w:rFonts w:ascii="Arial" w:hAnsi="Arial" w:cs="Arial"/>
          <w:snapToGrid w:val="0"/>
          <w:szCs w:val="24"/>
        </w:rPr>
        <w:t xml:space="preserve"> una</w:t>
      </w:r>
      <w:r w:rsidR="00EF5811">
        <w:rPr>
          <w:rFonts w:ascii="Arial" w:hAnsi="Arial" w:cs="Arial"/>
          <w:snapToGrid w:val="0"/>
          <w:szCs w:val="24"/>
        </w:rPr>
        <w:t xml:space="preserve"> afectación al principio rector electoral de equidad</w:t>
      </w:r>
      <w:r w:rsidR="00BA5921">
        <w:rPr>
          <w:rFonts w:ascii="Arial" w:hAnsi="Arial" w:cs="Arial"/>
          <w:snapToGrid w:val="0"/>
          <w:szCs w:val="24"/>
        </w:rPr>
        <w:t xml:space="preserve"> en la contienda partidaria.</w:t>
      </w:r>
    </w:p>
    <w:p w:rsidR="00565C29" w:rsidRDefault="00565C29" w:rsidP="00565C29">
      <w:pPr>
        <w:spacing w:line="360" w:lineRule="auto"/>
        <w:jc w:val="both"/>
        <w:rPr>
          <w:rFonts w:ascii="Arial" w:hAnsi="Arial" w:cs="Arial"/>
          <w:snapToGrid w:val="0"/>
          <w:szCs w:val="24"/>
        </w:rPr>
      </w:pPr>
    </w:p>
    <w:p w:rsidR="00565C29" w:rsidRPr="00313C76" w:rsidRDefault="00565C29" w:rsidP="00565C29">
      <w:pPr>
        <w:spacing w:line="360" w:lineRule="auto"/>
        <w:jc w:val="both"/>
        <w:rPr>
          <w:rFonts w:ascii="Arial" w:hAnsi="Arial" w:cs="Arial"/>
          <w:snapToGrid w:val="0"/>
          <w:szCs w:val="24"/>
        </w:rPr>
      </w:pPr>
      <w:r w:rsidRPr="00313C76">
        <w:rPr>
          <w:rFonts w:ascii="Arial" w:hAnsi="Arial" w:cs="Arial"/>
          <w:snapToGrid w:val="0"/>
          <w:szCs w:val="24"/>
        </w:rPr>
        <w:t xml:space="preserve">Así mismo, tampoco se puede considerar como promoción personalizada la </w:t>
      </w:r>
      <w:r>
        <w:rPr>
          <w:rFonts w:ascii="Arial" w:hAnsi="Arial" w:cs="Arial"/>
          <w:snapToGrid w:val="0"/>
          <w:szCs w:val="24"/>
        </w:rPr>
        <w:t xml:space="preserve">difusión de la </w:t>
      </w:r>
      <w:r w:rsidRPr="00313C76">
        <w:rPr>
          <w:rFonts w:ascii="Arial" w:hAnsi="Arial" w:cs="Arial"/>
          <w:snapToGrid w:val="0"/>
          <w:szCs w:val="24"/>
        </w:rPr>
        <w:t xml:space="preserve">propaganda denunciada, puesto que la misma no satisface la característica esencial para la actualización de la conducta infractora, </w:t>
      </w:r>
      <w:r>
        <w:rPr>
          <w:rFonts w:ascii="Arial" w:hAnsi="Arial" w:cs="Arial"/>
          <w:snapToGrid w:val="0"/>
          <w:szCs w:val="24"/>
        </w:rPr>
        <w:t>conforme con el criterio argumentativo vertido</w:t>
      </w:r>
      <w:r w:rsidRPr="00313C76">
        <w:rPr>
          <w:rFonts w:ascii="Arial" w:hAnsi="Arial" w:cs="Arial"/>
          <w:snapToGrid w:val="0"/>
          <w:szCs w:val="24"/>
        </w:rPr>
        <w:t xml:space="preserve"> por Sala Superior del Tribunal Electoral del Poder Judicial de la Federación, al resolver los expedientes identificados con las claves SUP-RAP-43/2009, SUP-RA</w:t>
      </w:r>
      <w:r w:rsidR="0038166A">
        <w:rPr>
          <w:rFonts w:ascii="Arial" w:hAnsi="Arial" w:cs="Arial"/>
          <w:snapToGrid w:val="0"/>
          <w:szCs w:val="24"/>
        </w:rPr>
        <w:t xml:space="preserve">P-140/2009 y SUP-RAP-235/2009, </w:t>
      </w:r>
      <w:r w:rsidRPr="00313C76">
        <w:rPr>
          <w:rFonts w:ascii="Arial" w:hAnsi="Arial" w:cs="Arial"/>
          <w:snapToGrid w:val="0"/>
          <w:szCs w:val="24"/>
        </w:rPr>
        <w:t>que estriba en lo siguiente:</w:t>
      </w:r>
    </w:p>
    <w:p w:rsidR="00565C29" w:rsidRPr="00313C76" w:rsidRDefault="00565C29" w:rsidP="00565C29">
      <w:pPr>
        <w:spacing w:line="360" w:lineRule="auto"/>
        <w:jc w:val="both"/>
        <w:rPr>
          <w:rFonts w:ascii="Arial" w:hAnsi="Arial" w:cs="Arial"/>
          <w:snapToGrid w:val="0"/>
          <w:szCs w:val="24"/>
        </w:rPr>
      </w:pPr>
    </w:p>
    <w:p w:rsidR="00565C29" w:rsidRPr="00E72111" w:rsidRDefault="00565C29" w:rsidP="00565C29">
      <w:pPr>
        <w:spacing w:line="360" w:lineRule="auto"/>
        <w:ind w:left="708"/>
        <w:jc w:val="both"/>
        <w:rPr>
          <w:rFonts w:ascii="Arial" w:hAnsi="Arial" w:cs="Arial"/>
          <w:snapToGrid w:val="0"/>
          <w:sz w:val="20"/>
        </w:rPr>
      </w:pPr>
      <w:r w:rsidRPr="00E72111">
        <w:rPr>
          <w:rFonts w:ascii="Arial" w:hAnsi="Arial" w:cs="Arial"/>
          <w:snapToGrid w:val="0"/>
          <w:sz w:val="20"/>
        </w:rPr>
        <w:t>“(…) es menester que la propaganda satisfaga una característica esencial para que presumiblemente pueda considerarse como infractora del artículo constitucional en cuestión, a saber: que tienda a promocionar velada o explícitamente al servidor público, destacando su imagen, cualidades o calidades personales, logros políticos y económicos, partido de militancia, creencia religiosa, antecedentes familiares o sociales, entre otros, asociando los logros de gobierno, con la persona más que la institución, y el nombre y las imágenes se utilicen para posicionar al servidor público en el conocimiento de la ciudadanía, con fines político electorales.”</w:t>
      </w:r>
    </w:p>
    <w:p w:rsidR="00565C29" w:rsidRPr="00313C76" w:rsidRDefault="00565C29" w:rsidP="00565C29">
      <w:pPr>
        <w:spacing w:line="360" w:lineRule="auto"/>
        <w:jc w:val="both"/>
        <w:rPr>
          <w:rFonts w:ascii="Arial" w:hAnsi="Arial" w:cs="Arial"/>
          <w:snapToGrid w:val="0"/>
          <w:szCs w:val="24"/>
        </w:rPr>
      </w:pPr>
    </w:p>
    <w:p w:rsidR="00565C29" w:rsidRPr="00681A6F" w:rsidRDefault="00565C29" w:rsidP="00565C29">
      <w:pPr>
        <w:spacing w:line="360" w:lineRule="auto"/>
        <w:jc w:val="both"/>
        <w:rPr>
          <w:rFonts w:ascii="Arial" w:hAnsi="Arial" w:cs="Arial"/>
          <w:snapToGrid w:val="0"/>
          <w:szCs w:val="24"/>
        </w:rPr>
      </w:pPr>
      <w:r w:rsidRPr="00313C76">
        <w:rPr>
          <w:rFonts w:ascii="Arial" w:hAnsi="Arial" w:cs="Arial"/>
          <w:snapToGrid w:val="0"/>
          <w:szCs w:val="24"/>
        </w:rPr>
        <w:t xml:space="preserve">Situación que no acontece en la especie, debido a que la propaganda objeto de la denuncia no pretende un posicionamiento a favor del ente partidista que se </w:t>
      </w:r>
      <w:r>
        <w:rPr>
          <w:rFonts w:ascii="Arial" w:hAnsi="Arial" w:cs="Arial"/>
          <w:snapToGrid w:val="0"/>
          <w:szCs w:val="24"/>
        </w:rPr>
        <w:t>alude</w:t>
      </w:r>
      <w:r w:rsidRPr="00313C76">
        <w:rPr>
          <w:rFonts w:ascii="Arial" w:hAnsi="Arial" w:cs="Arial"/>
          <w:snapToGrid w:val="0"/>
          <w:szCs w:val="24"/>
        </w:rPr>
        <w:t xml:space="preserve"> en ella, sino más bien</w:t>
      </w:r>
      <w:r>
        <w:rPr>
          <w:rFonts w:ascii="Arial" w:hAnsi="Arial" w:cs="Arial"/>
          <w:snapToGrid w:val="0"/>
          <w:szCs w:val="24"/>
        </w:rPr>
        <w:t>, como ya se mencionó con anterioridad,</w:t>
      </w:r>
      <w:r w:rsidRPr="00313C76">
        <w:rPr>
          <w:rFonts w:ascii="Arial" w:hAnsi="Arial" w:cs="Arial"/>
          <w:snapToGrid w:val="0"/>
          <w:szCs w:val="24"/>
        </w:rPr>
        <w:t xml:space="preserve"> se trata de una expresión que tiende a manifestar una idea crítica surgida en el debate parlamentario.</w:t>
      </w:r>
    </w:p>
    <w:p w:rsidR="00565C29" w:rsidRDefault="00565C29" w:rsidP="00565C29">
      <w:pPr>
        <w:spacing w:line="360" w:lineRule="auto"/>
        <w:jc w:val="both"/>
        <w:rPr>
          <w:rFonts w:ascii="Arial" w:hAnsi="Arial" w:cs="Arial"/>
          <w:snapToGrid w:val="0"/>
          <w:szCs w:val="24"/>
        </w:rPr>
      </w:pPr>
    </w:p>
    <w:p w:rsidR="00565C29" w:rsidRPr="002932C0" w:rsidRDefault="00565C29" w:rsidP="00565C29">
      <w:pPr>
        <w:spacing w:line="360" w:lineRule="auto"/>
        <w:ind w:right="51"/>
        <w:jc w:val="both"/>
        <w:rPr>
          <w:rFonts w:ascii="Arial" w:hAnsi="Arial" w:cs="Arial"/>
          <w:bCs/>
          <w:szCs w:val="24"/>
          <w:lang w:eastAsia="es-MX"/>
        </w:rPr>
      </w:pPr>
      <w:r w:rsidRPr="002932C0">
        <w:rPr>
          <w:rFonts w:ascii="Arial" w:hAnsi="Arial" w:cs="Arial"/>
          <w:bCs/>
          <w:szCs w:val="24"/>
          <w:lang w:eastAsia="es-MX"/>
        </w:rPr>
        <w:t xml:space="preserve">En razón de lo antes expuesto, al no </w:t>
      </w:r>
      <w:r>
        <w:rPr>
          <w:rFonts w:ascii="Arial" w:hAnsi="Arial" w:cs="Arial"/>
          <w:bCs/>
          <w:szCs w:val="24"/>
          <w:lang w:eastAsia="es-MX"/>
        </w:rPr>
        <w:t xml:space="preserve">acreditarse el uso indebido de recursos públicos </w:t>
      </w:r>
      <w:r w:rsidR="003B22F9">
        <w:rPr>
          <w:rFonts w:ascii="Arial" w:hAnsi="Arial" w:cs="Arial"/>
          <w:bCs/>
          <w:szCs w:val="24"/>
          <w:lang w:eastAsia="es-MX"/>
        </w:rPr>
        <w:t>con incidencia</w:t>
      </w:r>
      <w:r>
        <w:rPr>
          <w:rFonts w:ascii="Arial" w:hAnsi="Arial" w:cs="Arial"/>
          <w:bCs/>
          <w:szCs w:val="24"/>
          <w:lang w:eastAsia="es-MX"/>
        </w:rPr>
        <w:t xml:space="preserve"> en la materia electoral</w:t>
      </w:r>
      <w:r w:rsidR="003B22F9">
        <w:rPr>
          <w:rFonts w:ascii="Arial" w:hAnsi="Arial" w:cs="Arial"/>
          <w:bCs/>
          <w:szCs w:val="24"/>
          <w:lang w:eastAsia="es-MX"/>
        </w:rPr>
        <w:t xml:space="preserve"> o la promoción personalizada de algún servidor público</w:t>
      </w:r>
      <w:r w:rsidRPr="002932C0">
        <w:rPr>
          <w:rFonts w:ascii="Arial" w:hAnsi="Arial" w:cs="Arial"/>
          <w:bCs/>
          <w:szCs w:val="24"/>
          <w:lang w:eastAsia="es-MX"/>
        </w:rPr>
        <w:t xml:space="preserve">, resulta </w:t>
      </w:r>
      <w:r w:rsidRPr="003B22F9">
        <w:rPr>
          <w:rFonts w:ascii="Arial" w:hAnsi="Arial" w:cs="Arial"/>
          <w:b/>
          <w:bCs/>
          <w:szCs w:val="24"/>
          <w:lang w:eastAsia="es-MX"/>
        </w:rPr>
        <w:t>INFUNDADA</w:t>
      </w:r>
      <w:r w:rsidRPr="002932C0">
        <w:rPr>
          <w:rFonts w:ascii="Arial" w:hAnsi="Arial" w:cs="Arial"/>
          <w:bCs/>
          <w:szCs w:val="24"/>
          <w:lang w:eastAsia="es-MX"/>
        </w:rPr>
        <w:t xml:space="preserve"> la denuncia interpuesta por </w:t>
      </w:r>
      <w:r w:rsidRPr="002932C0">
        <w:rPr>
          <w:rFonts w:ascii="Arial" w:hAnsi="Arial" w:cs="Arial"/>
          <w:szCs w:val="24"/>
        </w:rPr>
        <w:t>el Partido Acción Nacional</w:t>
      </w:r>
      <w:r w:rsidRPr="002932C0">
        <w:rPr>
          <w:rFonts w:ascii="Arial" w:hAnsi="Arial" w:cs="Arial"/>
          <w:bCs/>
          <w:szCs w:val="24"/>
          <w:lang w:eastAsia="es-MX"/>
        </w:rPr>
        <w:t xml:space="preserve"> en contra </w:t>
      </w:r>
      <w:r w:rsidRPr="002932C0">
        <w:rPr>
          <w:rFonts w:ascii="Arial" w:hAnsi="Arial" w:cs="Arial"/>
          <w:szCs w:val="24"/>
        </w:rPr>
        <w:t xml:space="preserve">del </w:t>
      </w:r>
      <w:r w:rsidR="000A11F0" w:rsidRPr="004D3B4E">
        <w:rPr>
          <w:rFonts w:ascii="Arial" w:hAnsi="Arial" w:cs="Arial"/>
          <w:bCs/>
          <w:szCs w:val="24"/>
          <w:lang w:eastAsia="es-MX"/>
        </w:rPr>
        <w:t>Partido Revolucionario Institucional y de los ciudadanos Edgar Romo García, María de la Luz Campos Alemán, Lorena Cano López, Fernando Galindo Rojas, José Sebastián Maíz García, José Juan Guajardo Martínez y Daniel Torres Cantú,</w:t>
      </w:r>
      <w:r w:rsidR="000A11F0" w:rsidRPr="00813CF8">
        <w:rPr>
          <w:rFonts w:ascii="Arial" w:hAnsi="Arial" w:cs="Arial"/>
          <w:bCs/>
          <w:szCs w:val="24"/>
          <w:lang w:eastAsia="es-MX"/>
        </w:rPr>
        <w:t xml:space="preserve"> actual</w:t>
      </w:r>
      <w:r w:rsidR="000A11F0">
        <w:rPr>
          <w:rFonts w:ascii="Arial" w:hAnsi="Arial" w:cs="Arial"/>
          <w:bCs/>
          <w:szCs w:val="24"/>
          <w:lang w:eastAsia="es-MX"/>
        </w:rPr>
        <w:t>es</w:t>
      </w:r>
      <w:r w:rsidR="000A11F0" w:rsidRPr="00813CF8">
        <w:rPr>
          <w:rFonts w:ascii="Arial" w:hAnsi="Arial" w:cs="Arial"/>
          <w:bCs/>
          <w:szCs w:val="24"/>
          <w:lang w:eastAsia="es-MX"/>
        </w:rPr>
        <w:t xml:space="preserve"> Diputado</w:t>
      </w:r>
      <w:r w:rsidR="000A11F0">
        <w:rPr>
          <w:rFonts w:ascii="Arial" w:hAnsi="Arial" w:cs="Arial"/>
          <w:bCs/>
          <w:szCs w:val="24"/>
          <w:lang w:eastAsia="es-MX"/>
        </w:rPr>
        <w:t>s</w:t>
      </w:r>
      <w:r w:rsidR="000A11F0" w:rsidRPr="00813CF8">
        <w:rPr>
          <w:rFonts w:ascii="Arial" w:hAnsi="Arial" w:cs="Arial"/>
          <w:bCs/>
          <w:szCs w:val="24"/>
          <w:lang w:eastAsia="es-MX"/>
        </w:rPr>
        <w:t xml:space="preserve"> Local</w:t>
      </w:r>
      <w:r w:rsidR="000A11F0">
        <w:rPr>
          <w:rFonts w:ascii="Arial" w:hAnsi="Arial" w:cs="Arial"/>
          <w:bCs/>
          <w:szCs w:val="24"/>
          <w:lang w:eastAsia="es-MX"/>
        </w:rPr>
        <w:t>es</w:t>
      </w:r>
      <w:r w:rsidR="000A11F0" w:rsidRPr="00813CF8">
        <w:rPr>
          <w:rFonts w:ascii="Arial" w:hAnsi="Arial" w:cs="Arial"/>
          <w:bCs/>
          <w:szCs w:val="24"/>
          <w:lang w:eastAsia="es-MX"/>
        </w:rPr>
        <w:t xml:space="preserve"> de la Fracción del Partido Revolucionario Institucional del H. Congreso del Estado de Nuevo León,</w:t>
      </w:r>
      <w:r w:rsidRPr="002932C0">
        <w:rPr>
          <w:rFonts w:ascii="Arial" w:hAnsi="Arial" w:cs="Arial"/>
          <w:bCs/>
          <w:szCs w:val="24"/>
          <w:lang w:eastAsia="es-MX"/>
        </w:rPr>
        <w:t xml:space="preserve"> por lo que hace a la presunta infracción a</w:t>
      </w:r>
      <w:r>
        <w:rPr>
          <w:rFonts w:ascii="Arial" w:hAnsi="Arial" w:cs="Arial"/>
          <w:bCs/>
          <w:szCs w:val="24"/>
          <w:lang w:eastAsia="es-MX"/>
        </w:rPr>
        <w:t xml:space="preserve"> </w:t>
      </w:r>
      <w:r w:rsidRPr="002932C0">
        <w:rPr>
          <w:rFonts w:ascii="Arial" w:hAnsi="Arial" w:cs="Arial"/>
          <w:bCs/>
          <w:szCs w:val="24"/>
          <w:lang w:eastAsia="es-MX"/>
        </w:rPr>
        <w:t>l</w:t>
      </w:r>
      <w:r>
        <w:rPr>
          <w:rFonts w:ascii="Arial" w:hAnsi="Arial" w:cs="Arial"/>
          <w:bCs/>
          <w:szCs w:val="24"/>
          <w:lang w:eastAsia="es-MX"/>
        </w:rPr>
        <w:t xml:space="preserve">os artículos 128 y 134 de la Carta Magna, 143 de la Constitución Local, </w:t>
      </w:r>
      <w:r w:rsidRPr="002932C0">
        <w:rPr>
          <w:rFonts w:ascii="Arial" w:hAnsi="Arial" w:cs="Arial"/>
          <w:bCs/>
          <w:szCs w:val="24"/>
          <w:lang w:eastAsia="es-MX"/>
        </w:rPr>
        <w:t>301 BIS 1 de la Ley Electoral del Estado de Nuevo León</w:t>
      </w:r>
      <w:r>
        <w:rPr>
          <w:rFonts w:ascii="Arial" w:hAnsi="Arial" w:cs="Arial"/>
          <w:bCs/>
          <w:szCs w:val="24"/>
          <w:lang w:eastAsia="es-MX"/>
        </w:rPr>
        <w:t xml:space="preserve"> y la Ley de Responsabilidades de los Servidores</w:t>
      </w:r>
      <w:r w:rsidRPr="002932C0">
        <w:rPr>
          <w:rFonts w:ascii="Arial" w:hAnsi="Arial" w:cs="Arial"/>
          <w:bCs/>
          <w:szCs w:val="24"/>
          <w:lang w:eastAsia="es-MX"/>
        </w:rPr>
        <w:t>.</w:t>
      </w:r>
    </w:p>
    <w:p w:rsidR="003602FA" w:rsidRDefault="003602FA" w:rsidP="003602FA">
      <w:pPr>
        <w:spacing w:line="360" w:lineRule="auto"/>
        <w:ind w:right="49"/>
        <w:jc w:val="both"/>
        <w:rPr>
          <w:rFonts w:ascii="Arial" w:hAnsi="Arial" w:cs="Arial"/>
          <w:bCs/>
          <w:szCs w:val="24"/>
          <w:lang w:eastAsia="es-MX"/>
        </w:rPr>
      </w:pPr>
    </w:p>
    <w:p w:rsidR="006B1F2C" w:rsidRPr="00216C65" w:rsidRDefault="006B1F2C" w:rsidP="006B1F2C">
      <w:pPr>
        <w:spacing w:line="360" w:lineRule="auto"/>
        <w:ind w:right="49"/>
        <w:jc w:val="both"/>
        <w:rPr>
          <w:rFonts w:ascii="Arial" w:hAnsi="Arial" w:cs="Arial"/>
          <w:b/>
          <w:szCs w:val="24"/>
        </w:rPr>
      </w:pPr>
      <w:r>
        <w:rPr>
          <w:rFonts w:ascii="Arial" w:hAnsi="Arial" w:cs="Arial"/>
          <w:szCs w:val="24"/>
        </w:rPr>
        <w:t xml:space="preserve">Ahora bien, se procede al estudio de lo referido por el representante de la entidad política denunciante, relativo a </w:t>
      </w:r>
      <w:r>
        <w:rPr>
          <w:rFonts w:ascii="Arial" w:hAnsi="Arial" w:cs="Arial"/>
          <w:b/>
          <w:szCs w:val="24"/>
        </w:rPr>
        <w:t>si</w:t>
      </w:r>
      <w:r w:rsidR="00216C65">
        <w:rPr>
          <w:rFonts w:ascii="Arial" w:hAnsi="Arial" w:cs="Arial"/>
          <w:b/>
          <w:szCs w:val="24"/>
        </w:rPr>
        <w:t xml:space="preserve"> la difusión de las </w:t>
      </w:r>
      <w:r w:rsidR="00216C65" w:rsidRPr="00216C65">
        <w:rPr>
          <w:rFonts w:ascii="Arial" w:hAnsi="Arial" w:cs="Arial"/>
          <w:b/>
          <w:szCs w:val="24"/>
        </w:rPr>
        <w:t>pancartas con las leyendas “EL BIENESTAR DE LOS CIUDADANOS NO! SE CONDICIONA” y “PAN, PARTIDO contra el AVANCE de NUEVO LEON”, esta última con el emblema del Partido Acción Nacional, sostenida por el legislador José Juan Guajardo Martínez</w:t>
      </w:r>
      <w:r w:rsidR="00216C65">
        <w:rPr>
          <w:rFonts w:ascii="Arial" w:hAnsi="Arial" w:cs="Arial"/>
          <w:b/>
          <w:szCs w:val="24"/>
        </w:rPr>
        <w:t xml:space="preserve">, </w:t>
      </w:r>
      <w:r w:rsidRPr="0011482C">
        <w:rPr>
          <w:rFonts w:ascii="Arial" w:hAnsi="Arial" w:cs="Arial"/>
          <w:b/>
          <w:szCs w:val="24"/>
        </w:rPr>
        <w:t>viola</w:t>
      </w:r>
      <w:r w:rsidR="00216C65">
        <w:rPr>
          <w:rFonts w:ascii="Arial" w:hAnsi="Arial" w:cs="Arial"/>
          <w:b/>
          <w:szCs w:val="24"/>
        </w:rPr>
        <w:t>n</w:t>
      </w:r>
      <w:r w:rsidRPr="0011482C">
        <w:rPr>
          <w:rFonts w:ascii="Arial" w:hAnsi="Arial" w:cs="Arial"/>
          <w:b/>
          <w:szCs w:val="24"/>
        </w:rPr>
        <w:t xml:space="preserve"> lo dispuesto en el artículo 134 de la Ley Electoral</w:t>
      </w:r>
      <w:r w:rsidR="00B86877">
        <w:rPr>
          <w:rFonts w:ascii="Arial" w:hAnsi="Arial" w:cs="Arial"/>
          <w:b/>
          <w:szCs w:val="24"/>
        </w:rPr>
        <w:t xml:space="preserve"> del Estado</w:t>
      </w:r>
      <w:r>
        <w:rPr>
          <w:rFonts w:ascii="Arial" w:hAnsi="Arial" w:cs="Arial"/>
          <w:szCs w:val="24"/>
        </w:rPr>
        <w:t>, para lo anterior, se trae a la vista lo señalado por dicho dispositivo, el cual establece lo siguiente:</w:t>
      </w:r>
    </w:p>
    <w:p w:rsidR="006B1F2C" w:rsidRPr="00E746E7" w:rsidRDefault="006B1F2C" w:rsidP="006B1F2C">
      <w:pPr>
        <w:spacing w:line="360" w:lineRule="auto"/>
        <w:ind w:right="49" w:firstLine="708"/>
        <w:jc w:val="both"/>
        <w:rPr>
          <w:rFonts w:ascii="Arial" w:hAnsi="Arial" w:cs="Arial"/>
          <w:sz w:val="20"/>
        </w:rPr>
      </w:pPr>
    </w:p>
    <w:p w:rsidR="006B1F2C" w:rsidRPr="00E746E7" w:rsidRDefault="006B1F2C" w:rsidP="006B1F2C">
      <w:pPr>
        <w:spacing w:line="360" w:lineRule="auto"/>
        <w:ind w:left="709" w:right="616"/>
        <w:jc w:val="both"/>
        <w:rPr>
          <w:rFonts w:ascii="Arial" w:hAnsi="Arial" w:cs="Arial"/>
          <w:sz w:val="20"/>
        </w:rPr>
      </w:pPr>
      <w:r w:rsidRPr="00E746E7">
        <w:rPr>
          <w:rFonts w:ascii="Arial" w:hAnsi="Arial" w:cs="Arial"/>
          <w:b/>
          <w:sz w:val="20"/>
        </w:rPr>
        <w:t>Artículo 134.</w:t>
      </w:r>
      <w:r w:rsidRPr="00E746E7">
        <w:rPr>
          <w:rFonts w:ascii="Arial" w:hAnsi="Arial" w:cs="Arial"/>
          <w:sz w:val="20"/>
        </w:rPr>
        <w:t xml:space="preserve"> En el interior y en las fachadas, paredes exteriores, pórticos y bardas de las oficinas, edificios y locales ocupados total o parcialmente por cualquier ente público no podrá fijarse, proyectarse, pintarse ni distribuirse </w:t>
      </w:r>
      <w:r w:rsidRPr="00172840">
        <w:rPr>
          <w:rFonts w:ascii="Arial" w:hAnsi="Arial" w:cs="Arial"/>
          <w:b/>
          <w:sz w:val="20"/>
        </w:rPr>
        <w:t>propaganda electoral</w:t>
      </w:r>
      <w:r w:rsidRPr="00E746E7">
        <w:rPr>
          <w:rFonts w:ascii="Arial" w:hAnsi="Arial" w:cs="Arial"/>
          <w:sz w:val="20"/>
        </w:rPr>
        <w:t xml:space="preserve"> de ningún tipo.</w:t>
      </w:r>
    </w:p>
    <w:p w:rsidR="006B1F2C" w:rsidRPr="00E746E7" w:rsidRDefault="006B1F2C" w:rsidP="006B1F2C">
      <w:pPr>
        <w:spacing w:line="360" w:lineRule="auto"/>
        <w:ind w:left="709" w:right="616"/>
        <w:jc w:val="both"/>
        <w:rPr>
          <w:rFonts w:ascii="Arial" w:hAnsi="Arial" w:cs="Arial"/>
          <w:sz w:val="20"/>
        </w:rPr>
      </w:pPr>
    </w:p>
    <w:p w:rsidR="006B1F2C" w:rsidRDefault="006B1F2C" w:rsidP="006B1F2C">
      <w:pPr>
        <w:spacing w:line="360" w:lineRule="auto"/>
        <w:ind w:left="709" w:right="616"/>
        <w:jc w:val="both"/>
        <w:rPr>
          <w:rFonts w:ascii="Arial" w:hAnsi="Arial" w:cs="Arial"/>
          <w:sz w:val="20"/>
        </w:rPr>
      </w:pPr>
      <w:r w:rsidRPr="00F3499F">
        <w:rPr>
          <w:rFonts w:ascii="Arial" w:hAnsi="Arial" w:cs="Arial"/>
          <w:sz w:val="20"/>
        </w:rPr>
        <w:t xml:space="preserve">Se prohíbe colocar </w:t>
      </w:r>
      <w:r w:rsidRPr="00172840">
        <w:rPr>
          <w:rFonts w:ascii="Arial" w:hAnsi="Arial" w:cs="Arial"/>
          <w:b/>
          <w:sz w:val="20"/>
        </w:rPr>
        <w:t>propaganda electoral</w:t>
      </w:r>
      <w:r w:rsidRPr="00E746E7">
        <w:rPr>
          <w:rFonts w:ascii="Arial" w:hAnsi="Arial" w:cs="Arial"/>
          <w:sz w:val="20"/>
        </w:rPr>
        <w:t xml:space="preserve"> en los bienes de dominio público federal, estatal o municipal aunque se encuentren concesionados o arrendados a particulares.</w:t>
      </w:r>
    </w:p>
    <w:p w:rsidR="00172840" w:rsidRDefault="00172840" w:rsidP="006B1F2C">
      <w:pPr>
        <w:spacing w:line="360" w:lineRule="auto"/>
        <w:ind w:left="709" w:right="616"/>
        <w:jc w:val="both"/>
        <w:rPr>
          <w:rFonts w:ascii="Arial" w:hAnsi="Arial" w:cs="Arial"/>
          <w:sz w:val="20"/>
        </w:rPr>
      </w:pPr>
    </w:p>
    <w:p w:rsidR="00172840" w:rsidRPr="008C3A05" w:rsidRDefault="00172840" w:rsidP="00172840">
      <w:pPr>
        <w:widowControl w:val="0"/>
        <w:spacing w:line="360" w:lineRule="auto"/>
        <w:ind w:left="709"/>
        <w:jc w:val="both"/>
        <w:rPr>
          <w:rFonts w:ascii="Arial" w:hAnsi="Arial" w:cs="Arial"/>
          <w:b/>
          <w:sz w:val="20"/>
          <w:lang w:val="es-ES"/>
        </w:rPr>
      </w:pPr>
      <w:r w:rsidRPr="008C3A05">
        <w:rPr>
          <w:rFonts w:ascii="Arial" w:hAnsi="Arial" w:cs="Arial"/>
          <w:b/>
          <w:sz w:val="20"/>
          <w:lang w:val="es-ES"/>
        </w:rPr>
        <w:t>(Énfasis añadido)</w:t>
      </w:r>
    </w:p>
    <w:p w:rsidR="006B1F2C" w:rsidRPr="00B71BE3" w:rsidRDefault="006B1F2C" w:rsidP="006B1F2C">
      <w:pPr>
        <w:spacing w:line="360" w:lineRule="auto"/>
        <w:ind w:left="709" w:right="616"/>
        <w:jc w:val="both"/>
        <w:rPr>
          <w:rFonts w:ascii="Arial" w:hAnsi="Arial" w:cs="Arial"/>
          <w:szCs w:val="24"/>
        </w:rPr>
      </w:pPr>
    </w:p>
    <w:p w:rsidR="006B1F2C" w:rsidRDefault="006B1F2C" w:rsidP="006B1F2C">
      <w:pPr>
        <w:spacing w:line="360" w:lineRule="auto"/>
        <w:ind w:right="49"/>
        <w:jc w:val="both"/>
        <w:rPr>
          <w:rFonts w:ascii="Arial" w:hAnsi="Arial" w:cs="Arial"/>
          <w:szCs w:val="24"/>
        </w:rPr>
      </w:pPr>
      <w:r>
        <w:rPr>
          <w:rFonts w:ascii="Arial" w:hAnsi="Arial" w:cs="Arial"/>
          <w:szCs w:val="24"/>
        </w:rPr>
        <w:t>En tal virtud, p</w:t>
      </w:r>
      <w:r w:rsidRPr="004F39FF">
        <w:rPr>
          <w:rFonts w:ascii="Arial" w:hAnsi="Arial" w:cs="Arial"/>
          <w:szCs w:val="24"/>
        </w:rPr>
        <w:t xml:space="preserve">ara determinar si nos encontramos en el supuesto de la violación a dicho </w:t>
      </w:r>
      <w:r>
        <w:rPr>
          <w:rFonts w:ascii="Arial" w:hAnsi="Arial" w:cs="Arial"/>
          <w:szCs w:val="24"/>
        </w:rPr>
        <w:t>precepto</w:t>
      </w:r>
      <w:r w:rsidRPr="004F39FF">
        <w:rPr>
          <w:rFonts w:ascii="Arial" w:hAnsi="Arial" w:cs="Arial"/>
          <w:szCs w:val="24"/>
        </w:rPr>
        <w:t xml:space="preserve"> normativo es </w:t>
      </w:r>
      <w:r w:rsidR="00172840">
        <w:rPr>
          <w:rFonts w:ascii="Arial" w:hAnsi="Arial" w:cs="Arial"/>
          <w:szCs w:val="24"/>
        </w:rPr>
        <w:t>importante, como cuestión primigenia,</w:t>
      </w:r>
      <w:r w:rsidR="006F1939">
        <w:rPr>
          <w:rFonts w:ascii="Arial" w:hAnsi="Arial" w:cs="Arial"/>
          <w:szCs w:val="24"/>
        </w:rPr>
        <w:t xml:space="preserve"> establecer</w:t>
      </w:r>
      <w:r w:rsidR="00172840">
        <w:rPr>
          <w:rFonts w:ascii="Arial" w:hAnsi="Arial" w:cs="Arial"/>
          <w:szCs w:val="24"/>
        </w:rPr>
        <w:t xml:space="preserve"> si la propaganda denunciada es de carácter electoral, pues de no ser así, no habría forma alguna de configurarse la infracción contenida en la norma; así bien, </w:t>
      </w:r>
      <w:r>
        <w:rPr>
          <w:rFonts w:ascii="Arial" w:hAnsi="Arial" w:cs="Arial"/>
          <w:szCs w:val="24"/>
        </w:rPr>
        <w:t xml:space="preserve">de conformidad con el artículo 127 de la Ley Electoral del Estado, </w:t>
      </w:r>
      <w:r w:rsidR="00172840">
        <w:rPr>
          <w:rFonts w:ascii="Arial" w:hAnsi="Arial" w:cs="Arial"/>
          <w:szCs w:val="24"/>
        </w:rPr>
        <w:t>se considera</w:t>
      </w:r>
      <w:r>
        <w:rPr>
          <w:rFonts w:ascii="Arial" w:hAnsi="Arial" w:cs="Arial"/>
          <w:szCs w:val="24"/>
        </w:rPr>
        <w:t xml:space="preserve"> </w:t>
      </w:r>
      <w:r w:rsidR="006F1939">
        <w:rPr>
          <w:rFonts w:ascii="Arial" w:hAnsi="Arial" w:cs="Arial"/>
          <w:szCs w:val="24"/>
        </w:rPr>
        <w:t>propaganda</w:t>
      </w:r>
      <w:r>
        <w:rPr>
          <w:rFonts w:ascii="Arial" w:hAnsi="Arial" w:cs="Arial"/>
          <w:szCs w:val="24"/>
        </w:rPr>
        <w:t xml:space="preserve"> </w:t>
      </w:r>
      <w:r w:rsidR="00172840">
        <w:rPr>
          <w:rFonts w:ascii="Arial" w:hAnsi="Arial" w:cs="Arial"/>
          <w:szCs w:val="24"/>
        </w:rPr>
        <w:t xml:space="preserve">electoral </w:t>
      </w:r>
      <w:r>
        <w:rPr>
          <w:rFonts w:ascii="Arial" w:hAnsi="Arial" w:cs="Arial"/>
          <w:szCs w:val="24"/>
        </w:rPr>
        <w:t xml:space="preserve">el </w:t>
      </w:r>
      <w:r w:rsidRPr="008C524A">
        <w:rPr>
          <w:rFonts w:ascii="Arial" w:hAnsi="Arial" w:cs="Arial"/>
          <w:szCs w:val="24"/>
        </w:rPr>
        <w:t>conjunto de escritos, publicaciones, imágenes, grabaciones, proyecciones y expresiones que durante la campaña electoral producen y difunden por cualquier medio los partidos políticos, las coaliciones, los candidatos registrados y sus simpatizantes con el propósito de presentar ante los ciudadanos las candidaturas registradas</w:t>
      </w:r>
      <w:r>
        <w:rPr>
          <w:rFonts w:ascii="Arial" w:hAnsi="Arial" w:cs="Arial"/>
          <w:szCs w:val="24"/>
        </w:rPr>
        <w:t>.</w:t>
      </w:r>
    </w:p>
    <w:p w:rsidR="006B1F2C" w:rsidRDefault="006B1F2C" w:rsidP="006B1F2C">
      <w:pPr>
        <w:spacing w:line="360" w:lineRule="auto"/>
        <w:ind w:right="49"/>
        <w:jc w:val="both"/>
        <w:rPr>
          <w:rFonts w:ascii="Arial" w:hAnsi="Arial" w:cs="Arial"/>
          <w:szCs w:val="24"/>
        </w:rPr>
      </w:pPr>
    </w:p>
    <w:p w:rsidR="006B1F2C" w:rsidRPr="0006555A" w:rsidRDefault="006B1F2C" w:rsidP="006B1F2C">
      <w:pPr>
        <w:spacing w:line="360" w:lineRule="auto"/>
        <w:ind w:right="49"/>
        <w:jc w:val="both"/>
        <w:rPr>
          <w:rFonts w:ascii="Arial" w:hAnsi="Arial" w:cs="Arial"/>
          <w:szCs w:val="24"/>
        </w:rPr>
      </w:pPr>
      <w:r w:rsidRPr="0006555A">
        <w:rPr>
          <w:rFonts w:ascii="Arial" w:hAnsi="Arial" w:cs="Arial"/>
          <w:szCs w:val="24"/>
        </w:rPr>
        <w:t xml:space="preserve">En </w:t>
      </w:r>
      <w:r>
        <w:rPr>
          <w:rFonts w:ascii="Arial" w:hAnsi="Arial" w:cs="Arial"/>
          <w:szCs w:val="24"/>
        </w:rPr>
        <w:t>este</w:t>
      </w:r>
      <w:r w:rsidRPr="0006555A">
        <w:rPr>
          <w:rFonts w:ascii="Arial" w:hAnsi="Arial" w:cs="Arial"/>
          <w:szCs w:val="24"/>
        </w:rPr>
        <w:t xml:space="preserve"> sentido, la Sala Superior del Tribunal Electoral del Poder Judicial de la Federación, en la sentencia dictada en el recurso de apelación identificado con el número de expediente SUP-RAP-013/2004</w:t>
      </w:r>
      <w:r w:rsidRPr="0006555A">
        <w:rPr>
          <w:rFonts w:ascii="Arial" w:hAnsi="Arial" w:cs="Arial"/>
          <w:szCs w:val="24"/>
          <w:vertAlign w:val="superscript"/>
        </w:rPr>
        <w:footnoteReference w:id="2"/>
      </w:r>
      <w:r w:rsidRPr="0006555A">
        <w:rPr>
          <w:rFonts w:ascii="Arial" w:hAnsi="Arial" w:cs="Arial"/>
          <w:szCs w:val="24"/>
        </w:rPr>
        <w:t xml:space="preserve"> señaló los requisitos mínimos que debe contener algún acto para que pueda ser considerado como propaganda electoral, al indicar:</w:t>
      </w:r>
    </w:p>
    <w:p w:rsidR="006B1F2C" w:rsidRPr="0006555A" w:rsidRDefault="006B1F2C" w:rsidP="006B1F2C">
      <w:pPr>
        <w:spacing w:line="360" w:lineRule="auto"/>
        <w:ind w:right="49" w:firstLine="708"/>
        <w:jc w:val="both"/>
        <w:rPr>
          <w:rFonts w:ascii="Arial" w:hAnsi="Arial" w:cs="Arial"/>
          <w:szCs w:val="24"/>
        </w:rPr>
      </w:pPr>
    </w:p>
    <w:p w:rsidR="006B1F2C" w:rsidRPr="003F0D72" w:rsidRDefault="006B1F2C" w:rsidP="006B1F2C">
      <w:pPr>
        <w:spacing w:line="360" w:lineRule="auto"/>
        <w:ind w:left="708" w:right="333"/>
        <w:jc w:val="both"/>
        <w:rPr>
          <w:rFonts w:ascii="Arial" w:hAnsi="Arial" w:cs="Arial"/>
          <w:b/>
          <w:sz w:val="20"/>
        </w:rPr>
      </w:pPr>
      <w:r w:rsidRPr="00E746E7">
        <w:rPr>
          <w:rFonts w:ascii="Arial" w:hAnsi="Arial" w:cs="Arial"/>
          <w:sz w:val="20"/>
        </w:rPr>
        <w:t xml:space="preserve">"(...) </w:t>
      </w:r>
      <w:r w:rsidRPr="003F0D72">
        <w:rPr>
          <w:rFonts w:ascii="Arial" w:hAnsi="Arial" w:cs="Arial"/>
          <w:b/>
          <w:sz w:val="20"/>
        </w:rPr>
        <w:t>Se desprende que se requieren los siguientes elementos para considerar algo como propaganda electoral:</w:t>
      </w:r>
    </w:p>
    <w:p w:rsidR="006B1F2C" w:rsidRPr="003F0D72" w:rsidRDefault="006B1F2C" w:rsidP="006B1F2C">
      <w:pPr>
        <w:spacing w:line="360" w:lineRule="auto"/>
        <w:ind w:right="333" w:firstLine="708"/>
        <w:jc w:val="both"/>
        <w:rPr>
          <w:rFonts w:ascii="Arial" w:hAnsi="Arial" w:cs="Arial"/>
          <w:b/>
          <w:sz w:val="20"/>
        </w:rPr>
      </w:pPr>
      <w:r w:rsidRPr="003F0D72">
        <w:rPr>
          <w:rFonts w:ascii="Arial" w:hAnsi="Arial" w:cs="Arial"/>
          <w:b/>
          <w:sz w:val="20"/>
        </w:rPr>
        <w:t>a) Se trate de algún escrito, publicación, proyección o expresión;</w:t>
      </w:r>
    </w:p>
    <w:p w:rsidR="006B1F2C" w:rsidRPr="003F0D72" w:rsidRDefault="006B1F2C" w:rsidP="006B1F2C">
      <w:pPr>
        <w:spacing w:line="360" w:lineRule="auto"/>
        <w:ind w:right="333" w:firstLine="708"/>
        <w:jc w:val="both"/>
        <w:rPr>
          <w:rFonts w:ascii="Arial" w:hAnsi="Arial" w:cs="Arial"/>
          <w:b/>
          <w:sz w:val="20"/>
        </w:rPr>
      </w:pPr>
      <w:r w:rsidRPr="003F0D72">
        <w:rPr>
          <w:rFonts w:ascii="Arial" w:hAnsi="Arial" w:cs="Arial"/>
          <w:b/>
          <w:sz w:val="20"/>
        </w:rPr>
        <w:t>b) Se produzca y difunda durante la campaña electoral;</w:t>
      </w:r>
    </w:p>
    <w:p w:rsidR="006B1F2C" w:rsidRPr="003F0D72" w:rsidRDefault="006B1F2C" w:rsidP="006B1F2C">
      <w:pPr>
        <w:spacing w:line="360" w:lineRule="auto"/>
        <w:ind w:left="708" w:right="333"/>
        <w:jc w:val="both"/>
        <w:rPr>
          <w:rFonts w:ascii="Arial" w:hAnsi="Arial" w:cs="Arial"/>
          <w:b/>
          <w:sz w:val="20"/>
        </w:rPr>
      </w:pPr>
      <w:r w:rsidRPr="003F0D72">
        <w:rPr>
          <w:rFonts w:ascii="Arial" w:hAnsi="Arial" w:cs="Arial"/>
          <w:b/>
          <w:sz w:val="20"/>
        </w:rPr>
        <w:t>c) Esa producción y difusión la realicen los partidos políticos, los candidatos registrados o sus simpatizantes, y</w:t>
      </w:r>
    </w:p>
    <w:p w:rsidR="006B1F2C" w:rsidRPr="003F0D72" w:rsidRDefault="006B1F2C" w:rsidP="006B1F2C">
      <w:pPr>
        <w:spacing w:line="360" w:lineRule="auto"/>
        <w:ind w:right="333" w:firstLine="708"/>
        <w:jc w:val="both"/>
        <w:rPr>
          <w:rFonts w:ascii="Arial" w:hAnsi="Arial" w:cs="Arial"/>
          <w:b/>
          <w:sz w:val="20"/>
        </w:rPr>
      </w:pPr>
      <w:r w:rsidRPr="003F0D72">
        <w:rPr>
          <w:rFonts w:ascii="Arial" w:hAnsi="Arial" w:cs="Arial"/>
          <w:b/>
          <w:sz w:val="20"/>
        </w:rPr>
        <w:t>d) El propósito sea presentar ante la ciudadanía las candidaturas registradas.</w:t>
      </w:r>
    </w:p>
    <w:p w:rsidR="006B1F2C" w:rsidRPr="00E746E7" w:rsidRDefault="006B1F2C" w:rsidP="006B1F2C">
      <w:pPr>
        <w:spacing w:line="360" w:lineRule="auto"/>
        <w:ind w:right="333" w:firstLine="708"/>
        <w:jc w:val="both"/>
        <w:rPr>
          <w:rFonts w:ascii="Arial" w:hAnsi="Arial" w:cs="Arial"/>
          <w:sz w:val="20"/>
        </w:rPr>
      </w:pPr>
    </w:p>
    <w:p w:rsidR="006B1F2C" w:rsidRPr="00E746E7" w:rsidRDefault="006B1F2C" w:rsidP="006B1F2C">
      <w:pPr>
        <w:spacing w:line="360" w:lineRule="auto"/>
        <w:ind w:left="708" w:right="333"/>
        <w:jc w:val="both"/>
        <w:rPr>
          <w:rFonts w:ascii="Arial" w:hAnsi="Arial" w:cs="Arial"/>
          <w:i/>
          <w:iCs/>
          <w:sz w:val="20"/>
        </w:rPr>
      </w:pPr>
      <w:r w:rsidRPr="00E746E7">
        <w:rPr>
          <w:rFonts w:ascii="Arial" w:hAnsi="Arial" w:cs="Arial"/>
          <w:sz w:val="20"/>
        </w:rPr>
        <w:t>Adicionalmente, es importante tener en cuenta el significado gramatical de "propaganda". El Diccionario de la Lengua Española de la Real Academia</w:t>
      </w:r>
      <w:r w:rsidRPr="00E746E7">
        <w:rPr>
          <w:rFonts w:ascii="Arial" w:hAnsi="Arial" w:cs="Arial"/>
          <w:i/>
          <w:iCs/>
          <w:sz w:val="20"/>
        </w:rPr>
        <w:t xml:space="preserve"> </w:t>
      </w:r>
      <w:r w:rsidRPr="00E746E7">
        <w:rPr>
          <w:rFonts w:ascii="Arial" w:hAnsi="Arial" w:cs="Arial"/>
          <w:sz w:val="20"/>
        </w:rPr>
        <w:t xml:space="preserve">(Vigésima Segunda Edición, España, 2001), "propaganda" significa: (Del Lat. </w:t>
      </w:r>
      <w:r w:rsidRPr="00E746E7">
        <w:rPr>
          <w:rFonts w:ascii="Arial" w:hAnsi="Arial" w:cs="Arial"/>
          <w:i/>
          <w:iCs/>
          <w:sz w:val="20"/>
        </w:rPr>
        <w:t xml:space="preserve">propaganda, </w:t>
      </w:r>
      <w:r w:rsidRPr="00E746E7">
        <w:rPr>
          <w:rFonts w:ascii="Arial" w:hAnsi="Arial" w:cs="Arial"/>
          <w:sz w:val="20"/>
        </w:rPr>
        <w:t>que ha de ser propaganda</w:t>
      </w:r>
      <w:r w:rsidRPr="00E746E7">
        <w:rPr>
          <w:rFonts w:ascii="Arial" w:hAnsi="Arial" w:cs="Arial"/>
          <w:i/>
          <w:iCs/>
          <w:sz w:val="20"/>
        </w:rPr>
        <w:t>)</w:t>
      </w:r>
      <w:r w:rsidRPr="00E746E7">
        <w:rPr>
          <w:rFonts w:ascii="Arial" w:hAnsi="Arial" w:cs="Arial"/>
          <w:sz w:val="20"/>
        </w:rPr>
        <w:t xml:space="preserve">. </w:t>
      </w:r>
      <w:r w:rsidRPr="00E746E7">
        <w:rPr>
          <w:rFonts w:ascii="Arial" w:hAnsi="Arial" w:cs="Arial"/>
          <w:i/>
          <w:iCs/>
          <w:sz w:val="20"/>
        </w:rPr>
        <w:t>f. Acción o efecto de dar a conocer algo con el fin de atraer adeptos o compradores. 2. textos, trabajos y medios empleados para este fin. 3. Congregación de cardenales nominada De propaganda fide, para difundir la religión católica. 4. Asociación cuyo fin es propagar doctrinas, opiniones, etc.</w:t>
      </w:r>
    </w:p>
    <w:p w:rsidR="006B1F2C" w:rsidRPr="00E746E7" w:rsidRDefault="006B1F2C" w:rsidP="006B1F2C">
      <w:pPr>
        <w:spacing w:line="360" w:lineRule="auto"/>
        <w:ind w:right="333" w:firstLine="708"/>
        <w:jc w:val="both"/>
        <w:rPr>
          <w:rFonts w:ascii="Arial" w:hAnsi="Arial" w:cs="Arial"/>
          <w:sz w:val="20"/>
        </w:rPr>
      </w:pPr>
      <w:r w:rsidRPr="00E746E7">
        <w:rPr>
          <w:rFonts w:ascii="Arial" w:hAnsi="Arial" w:cs="Arial"/>
          <w:sz w:val="20"/>
        </w:rPr>
        <w:t xml:space="preserve"> (...)</w:t>
      </w:r>
    </w:p>
    <w:p w:rsidR="006B1F2C" w:rsidRPr="003F0D72" w:rsidRDefault="006B1F2C" w:rsidP="006B1F2C">
      <w:pPr>
        <w:spacing w:line="360" w:lineRule="auto"/>
        <w:ind w:left="708" w:right="333"/>
        <w:jc w:val="both"/>
        <w:rPr>
          <w:rFonts w:ascii="Arial" w:hAnsi="Arial" w:cs="Arial"/>
          <w:b/>
          <w:sz w:val="20"/>
        </w:rPr>
      </w:pPr>
      <w:r w:rsidRPr="00E746E7">
        <w:rPr>
          <w:rFonts w:ascii="Arial" w:hAnsi="Arial" w:cs="Arial"/>
          <w:sz w:val="20"/>
        </w:rPr>
        <w:t xml:space="preserve">Conforme con lo anterior, aplicado a la material electoral, puede concluirse que </w:t>
      </w:r>
      <w:r w:rsidRPr="003F0D72">
        <w:rPr>
          <w:rFonts w:ascii="Arial" w:hAnsi="Arial" w:cs="Arial"/>
          <w:b/>
          <w:sz w:val="20"/>
        </w:rPr>
        <w:t>la propaganda electoral tiene por objeto el atraer adeptos a los partidos políticos y, en consecuencia, conseguir el mayor número de votos posible para sus candidatos.</w:t>
      </w:r>
    </w:p>
    <w:p w:rsidR="006B1F2C" w:rsidRPr="00E746E7" w:rsidRDefault="006B1F2C" w:rsidP="006B1F2C">
      <w:pPr>
        <w:spacing w:line="360" w:lineRule="auto"/>
        <w:ind w:right="333" w:firstLine="708"/>
        <w:jc w:val="both"/>
        <w:rPr>
          <w:rFonts w:ascii="Arial" w:hAnsi="Arial" w:cs="Arial"/>
          <w:sz w:val="20"/>
        </w:rPr>
      </w:pPr>
      <w:r w:rsidRPr="00E746E7">
        <w:rPr>
          <w:rFonts w:ascii="Arial" w:hAnsi="Arial" w:cs="Arial"/>
          <w:sz w:val="20"/>
        </w:rPr>
        <w:t>(…)</w:t>
      </w:r>
    </w:p>
    <w:p w:rsidR="006B1F2C" w:rsidRPr="00E746E7" w:rsidRDefault="006B1F2C" w:rsidP="006B1F2C">
      <w:pPr>
        <w:spacing w:line="360" w:lineRule="auto"/>
        <w:ind w:left="708" w:right="333"/>
        <w:jc w:val="both"/>
        <w:rPr>
          <w:rFonts w:ascii="Arial" w:hAnsi="Arial" w:cs="Arial"/>
          <w:sz w:val="20"/>
        </w:rPr>
      </w:pPr>
      <w:r w:rsidRPr="00E746E7">
        <w:rPr>
          <w:rFonts w:ascii="Arial" w:hAnsi="Arial" w:cs="Arial"/>
          <w:sz w:val="20"/>
        </w:rPr>
        <w:t>Desde este punto de vista, es dable concluir que contrariamente a lo que pretende el actor, para considerar que algo forma parte de la propaganda electoral de un partido político, lo verdaderamente importante es que tenga como fin el conseguir adeptos y, eventualmente, el mayor número de voto para sus candidatos registrados, mas no resulta necesario que tenga como fin la difusión de las plataformas electorales. (...)"</w:t>
      </w:r>
    </w:p>
    <w:p w:rsidR="006B1F2C" w:rsidRPr="00E746E7" w:rsidRDefault="006B1F2C" w:rsidP="006B1F2C">
      <w:pPr>
        <w:spacing w:line="360" w:lineRule="auto"/>
        <w:ind w:right="333" w:firstLine="708"/>
        <w:jc w:val="both"/>
        <w:rPr>
          <w:rFonts w:ascii="Arial" w:hAnsi="Arial" w:cs="Arial"/>
          <w:sz w:val="20"/>
        </w:rPr>
      </w:pPr>
    </w:p>
    <w:p w:rsidR="006B1F2C" w:rsidRPr="00E746E7" w:rsidRDefault="006B1F2C" w:rsidP="006B1F2C">
      <w:pPr>
        <w:spacing w:line="360" w:lineRule="auto"/>
        <w:ind w:left="708" w:right="333"/>
        <w:jc w:val="both"/>
        <w:rPr>
          <w:rFonts w:ascii="Arial" w:hAnsi="Arial" w:cs="Arial"/>
          <w:sz w:val="20"/>
        </w:rPr>
      </w:pPr>
      <w:r w:rsidRPr="00E746E7">
        <w:rPr>
          <w:rFonts w:ascii="Arial" w:hAnsi="Arial" w:cs="Arial"/>
          <w:sz w:val="20"/>
        </w:rPr>
        <w:t>Por lo tanto, se concluye que todo acto realizado por los partidos políticos, coaliciones, por los candidatos que los primeros postulen en una elección federal o por simpatizantes o militantes, será considerado como propaganda electoral cuando se presente ante la ciudadanía las candidaturas registradas, mediante algún escrito, publicación, imagen, o grabación en los que aparezca la imagen o nombre o apellidos del candidato, así como su calidad de aspirante a ocupar un cargo público, que hayan sido producidos y difundidos durante una campaña electoral federal, y tenga como objeto la obtención del voto para día de la jornada electoral, aun cuando no se divulgue la plataforma electoral de dicho instituto político.</w:t>
      </w:r>
    </w:p>
    <w:p w:rsidR="00661605" w:rsidRDefault="00661605" w:rsidP="006B1F2C">
      <w:pPr>
        <w:spacing w:line="360" w:lineRule="auto"/>
        <w:ind w:right="333" w:firstLine="708"/>
        <w:jc w:val="both"/>
        <w:rPr>
          <w:rFonts w:ascii="Arial" w:hAnsi="Arial" w:cs="Arial"/>
          <w:b/>
          <w:sz w:val="20"/>
        </w:rPr>
      </w:pPr>
    </w:p>
    <w:p w:rsidR="00661605" w:rsidRPr="008C3A05" w:rsidRDefault="00661605" w:rsidP="00661605">
      <w:pPr>
        <w:widowControl w:val="0"/>
        <w:spacing w:line="360" w:lineRule="auto"/>
        <w:ind w:left="709"/>
        <w:jc w:val="both"/>
        <w:rPr>
          <w:rFonts w:ascii="Arial" w:hAnsi="Arial" w:cs="Arial"/>
          <w:b/>
          <w:sz w:val="20"/>
          <w:lang w:val="es-ES"/>
        </w:rPr>
      </w:pPr>
      <w:r w:rsidRPr="008C3A05">
        <w:rPr>
          <w:rFonts w:ascii="Arial" w:hAnsi="Arial" w:cs="Arial"/>
          <w:b/>
          <w:sz w:val="20"/>
          <w:lang w:val="es-ES"/>
        </w:rPr>
        <w:t>(Énfasis añadido)</w:t>
      </w:r>
    </w:p>
    <w:p w:rsidR="006B1F2C" w:rsidRPr="0006555A" w:rsidRDefault="006B1F2C" w:rsidP="006B1F2C">
      <w:pPr>
        <w:spacing w:line="360" w:lineRule="auto"/>
        <w:ind w:right="49" w:firstLine="708"/>
        <w:jc w:val="both"/>
        <w:rPr>
          <w:rFonts w:ascii="Arial" w:hAnsi="Arial" w:cs="Arial"/>
          <w:szCs w:val="24"/>
        </w:rPr>
      </w:pPr>
    </w:p>
    <w:p w:rsidR="006B1F2C" w:rsidRPr="0006555A" w:rsidRDefault="006B1F2C" w:rsidP="006B1F2C">
      <w:pPr>
        <w:spacing w:line="360" w:lineRule="auto"/>
        <w:ind w:right="49"/>
        <w:jc w:val="both"/>
        <w:rPr>
          <w:rFonts w:ascii="Arial" w:hAnsi="Arial" w:cs="Arial"/>
          <w:szCs w:val="24"/>
        </w:rPr>
      </w:pPr>
      <w:r>
        <w:rPr>
          <w:rFonts w:ascii="Arial" w:hAnsi="Arial" w:cs="Arial"/>
          <w:szCs w:val="24"/>
        </w:rPr>
        <w:t xml:space="preserve">En el presente asunto, tenemos que conforme al contenido de </w:t>
      </w:r>
      <w:r w:rsidRPr="0006555A">
        <w:rPr>
          <w:rFonts w:ascii="Arial" w:hAnsi="Arial" w:cs="Arial"/>
          <w:szCs w:val="24"/>
        </w:rPr>
        <w:t>la</w:t>
      </w:r>
      <w:r>
        <w:rPr>
          <w:rFonts w:ascii="Arial" w:hAnsi="Arial" w:cs="Arial"/>
          <w:szCs w:val="24"/>
        </w:rPr>
        <w:t>s</w:t>
      </w:r>
      <w:r w:rsidRPr="0006555A">
        <w:rPr>
          <w:rFonts w:ascii="Arial" w:hAnsi="Arial" w:cs="Arial"/>
          <w:szCs w:val="24"/>
        </w:rPr>
        <w:t xml:space="preserve"> multicitada pancarta</w:t>
      </w:r>
      <w:r>
        <w:rPr>
          <w:rFonts w:ascii="Arial" w:hAnsi="Arial" w:cs="Arial"/>
          <w:szCs w:val="24"/>
        </w:rPr>
        <w:t>s</w:t>
      </w:r>
      <w:r w:rsidRPr="0006555A">
        <w:rPr>
          <w:rFonts w:ascii="Arial" w:hAnsi="Arial" w:cs="Arial"/>
          <w:szCs w:val="24"/>
        </w:rPr>
        <w:t xml:space="preserve"> </w:t>
      </w:r>
      <w:r>
        <w:rPr>
          <w:rFonts w:ascii="Arial" w:hAnsi="Arial" w:cs="Arial"/>
          <w:szCs w:val="24"/>
        </w:rPr>
        <w:t xml:space="preserve">se advierte que </w:t>
      </w:r>
      <w:r w:rsidRPr="0006555A">
        <w:rPr>
          <w:rFonts w:ascii="Arial" w:hAnsi="Arial" w:cs="Arial"/>
          <w:szCs w:val="24"/>
        </w:rPr>
        <w:t>presenta</w:t>
      </w:r>
      <w:r>
        <w:rPr>
          <w:rFonts w:ascii="Arial" w:hAnsi="Arial" w:cs="Arial"/>
          <w:szCs w:val="24"/>
        </w:rPr>
        <w:t>n</w:t>
      </w:r>
      <w:r w:rsidRPr="0006555A">
        <w:rPr>
          <w:rFonts w:ascii="Arial" w:hAnsi="Arial" w:cs="Arial"/>
          <w:szCs w:val="24"/>
        </w:rPr>
        <w:t xml:space="preserve"> las características</w:t>
      </w:r>
      <w:r>
        <w:rPr>
          <w:rFonts w:ascii="Arial" w:hAnsi="Arial" w:cs="Arial"/>
          <w:szCs w:val="24"/>
        </w:rPr>
        <w:t xml:space="preserve"> siguientes</w:t>
      </w:r>
      <w:r w:rsidRPr="0006555A">
        <w:rPr>
          <w:rFonts w:ascii="Arial" w:hAnsi="Arial" w:cs="Arial"/>
          <w:szCs w:val="24"/>
        </w:rPr>
        <w:t>:</w:t>
      </w:r>
    </w:p>
    <w:p w:rsidR="006B1F2C" w:rsidRPr="0006555A" w:rsidRDefault="006B1F2C" w:rsidP="006B1F2C">
      <w:pPr>
        <w:spacing w:line="360" w:lineRule="auto"/>
        <w:ind w:right="49" w:firstLine="708"/>
        <w:jc w:val="both"/>
        <w:rPr>
          <w:rFonts w:ascii="Arial" w:hAnsi="Arial" w:cs="Arial"/>
          <w:szCs w:val="24"/>
        </w:rPr>
      </w:pPr>
    </w:p>
    <w:p w:rsidR="006B1F2C" w:rsidRDefault="006B1F2C" w:rsidP="006B1F2C">
      <w:pPr>
        <w:spacing w:line="360" w:lineRule="auto"/>
        <w:ind w:left="708" w:right="49"/>
        <w:jc w:val="both"/>
        <w:rPr>
          <w:rFonts w:ascii="Arial" w:hAnsi="Arial" w:cs="Arial"/>
          <w:bCs/>
          <w:szCs w:val="24"/>
          <w:lang w:eastAsia="es-MX"/>
        </w:rPr>
      </w:pPr>
      <w:r w:rsidRPr="0006555A">
        <w:rPr>
          <w:rFonts w:ascii="Arial" w:hAnsi="Arial" w:cs="Arial"/>
          <w:szCs w:val="24"/>
        </w:rPr>
        <w:t>-</w:t>
      </w:r>
      <w:r w:rsidRPr="0006555A">
        <w:rPr>
          <w:rFonts w:ascii="Arial" w:hAnsi="Arial" w:cs="Arial"/>
          <w:bCs/>
          <w:szCs w:val="24"/>
        </w:rPr>
        <w:t xml:space="preserve"> La</w:t>
      </w:r>
      <w:r>
        <w:rPr>
          <w:rFonts w:ascii="Arial" w:hAnsi="Arial" w:cs="Arial"/>
          <w:bCs/>
          <w:szCs w:val="24"/>
        </w:rPr>
        <w:t>s</w:t>
      </w:r>
      <w:r w:rsidRPr="0006555A">
        <w:rPr>
          <w:rFonts w:ascii="Arial" w:hAnsi="Arial" w:cs="Arial"/>
          <w:bCs/>
          <w:szCs w:val="24"/>
        </w:rPr>
        <w:t xml:space="preserve"> leyenda</w:t>
      </w:r>
      <w:r>
        <w:rPr>
          <w:rFonts w:ascii="Arial" w:hAnsi="Arial" w:cs="Arial"/>
          <w:bCs/>
          <w:szCs w:val="24"/>
        </w:rPr>
        <w:t xml:space="preserve">s: </w:t>
      </w:r>
      <w:r>
        <w:rPr>
          <w:rFonts w:ascii="Arial" w:hAnsi="Arial" w:cs="Arial"/>
          <w:bCs/>
          <w:szCs w:val="24"/>
          <w:lang w:eastAsia="es-MX"/>
        </w:rPr>
        <w:t>“EL BIENESTAR DE LO</w:t>
      </w:r>
      <w:r w:rsidR="004C15CD">
        <w:rPr>
          <w:rFonts w:ascii="Arial" w:hAnsi="Arial" w:cs="Arial"/>
          <w:bCs/>
          <w:szCs w:val="24"/>
          <w:lang w:eastAsia="es-MX"/>
        </w:rPr>
        <w:t xml:space="preserve">S CIUDADANOS NO! SE CONDICIONA” y </w:t>
      </w:r>
      <w:r w:rsidR="004C15CD" w:rsidRPr="004C15CD">
        <w:rPr>
          <w:rFonts w:ascii="Arial" w:hAnsi="Arial" w:cs="Arial"/>
          <w:bCs/>
          <w:szCs w:val="24"/>
          <w:lang w:eastAsia="es-MX"/>
        </w:rPr>
        <w:t>“PAN, PARTIDO contra el AVANCE de NUEVO LEON”</w:t>
      </w:r>
      <w:r w:rsidR="004C15CD">
        <w:rPr>
          <w:rFonts w:ascii="Arial" w:hAnsi="Arial" w:cs="Arial"/>
          <w:bCs/>
          <w:szCs w:val="24"/>
          <w:lang w:eastAsia="es-MX"/>
        </w:rPr>
        <w:t>.</w:t>
      </w:r>
    </w:p>
    <w:p w:rsidR="006B1F2C" w:rsidRDefault="006B1F2C" w:rsidP="006B1F2C">
      <w:pPr>
        <w:spacing w:line="360" w:lineRule="auto"/>
        <w:ind w:left="708" w:right="49"/>
        <w:jc w:val="both"/>
        <w:rPr>
          <w:rFonts w:ascii="Arial" w:hAnsi="Arial" w:cs="Arial"/>
          <w:szCs w:val="24"/>
        </w:rPr>
      </w:pPr>
      <w:r w:rsidRPr="0006555A">
        <w:rPr>
          <w:rFonts w:ascii="Arial" w:hAnsi="Arial" w:cs="Arial"/>
          <w:szCs w:val="24"/>
        </w:rPr>
        <w:t>- El logotipo del Partido Acción Nacional</w:t>
      </w:r>
      <w:r>
        <w:rPr>
          <w:rFonts w:ascii="Arial" w:hAnsi="Arial" w:cs="Arial"/>
          <w:szCs w:val="24"/>
        </w:rPr>
        <w:t xml:space="preserve"> en </w:t>
      </w:r>
      <w:r w:rsidR="004C15CD">
        <w:rPr>
          <w:rFonts w:ascii="Arial" w:hAnsi="Arial" w:cs="Arial"/>
          <w:szCs w:val="24"/>
        </w:rPr>
        <w:t>la última de las mencionadas.</w:t>
      </w:r>
    </w:p>
    <w:p w:rsidR="006B1F2C" w:rsidRPr="0006555A" w:rsidRDefault="006B1F2C" w:rsidP="006B1F2C">
      <w:pPr>
        <w:spacing w:line="360" w:lineRule="auto"/>
        <w:ind w:right="49" w:firstLine="708"/>
        <w:jc w:val="both"/>
        <w:rPr>
          <w:rFonts w:ascii="Arial" w:hAnsi="Arial" w:cs="Arial"/>
          <w:szCs w:val="24"/>
        </w:rPr>
      </w:pPr>
    </w:p>
    <w:p w:rsidR="006B1F2C" w:rsidRDefault="006B1F2C" w:rsidP="006B1F2C">
      <w:pPr>
        <w:spacing w:line="360" w:lineRule="auto"/>
        <w:ind w:right="49"/>
        <w:jc w:val="both"/>
        <w:rPr>
          <w:rFonts w:ascii="Arial" w:hAnsi="Arial" w:cs="Arial"/>
          <w:szCs w:val="24"/>
        </w:rPr>
      </w:pPr>
      <w:r w:rsidRPr="0006555A">
        <w:rPr>
          <w:rFonts w:ascii="Arial" w:hAnsi="Arial" w:cs="Arial"/>
          <w:szCs w:val="24"/>
        </w:rPr>
        <w:t>De lo anterior</w:t>
      </w:r>
      <w:r>
        <w:rPr>
          <w:rFonts w:ascii="Arial" w:hAnsi="Arial" w:cs="Arial"/>
          <w:szCs w:val="24"/>
        </w:rPr>
        <w:t>,</w:t>
      </w:r>
      <w:r w:rsidRPr="0006555A">
        <w:rPr>
          <w:rFonts w:ascii="Arial" w:hAnsi="Arial" w:cs="Arial"/>
          <w:szCs w:val="24"/>
        </w:rPr>
        <w:t xml:space="preserve"> se </w:t>
      </w:r>
      <w:r>
        <w:rPr>
          <w:rFonts w:ascii="Arial" w:hAnsi="Arial" w:cs="Arial"/>
          <w:szCs w:val="24"/>
        </w:rPr>
        <w:t>concluye</w:t>
      </w:r>
      <w:r w:rsidRPr="0006555A">
        <w:rPr>
          <w:rFonts w:ascii="Arial" w:hAnsi="Arial" w:cs="Arial"/>
          <w:szCs w:val="24"/>
        </w:rPr>
        <w:t xml:space="preserve"> que la</w:t>
      </w:r>
      <w:r>
        <w:rPr>
          <w:rFonts w:ascii="Arial" w:hAnsi="Arial" w:cs="Arial"/>
          <w:szCs w:val="24"/>
        </w:rPr>
        <w:t>s</w:t>
      </w:r>
      <w:r w:rsidRPr="0006555A">
        <w:rPr>
          <w:rFonts w:ascii="Arial" w:hAnsi="Arial" w:cs="Arial"/>
          <w:szCs w:val="24"/>
        </w:rPr>
        <w:t xml:space="preserve"> </w:t>
      </w:r>
      <w:r>
        <w:rPr>
          <w:rFonts w:ascii="Arial" w:hAnsi="Arial" w:cs="Arial"/>
          <w:szCs w:val="24"/>
        </w:rPr>
        <w:t xml:space="preserve">indicadas </w:t>
      </w:r>
      <w:r w:rsidRPr="0006555A">
        <w:rPr>
          <w:rFonts w:ascii="Arial" w:hAnsi="Arial" w:cs="Arial"/>
          <w:szCs w:val="24"/>
        </w:rPr>
        <w:t>pancarta</w:t>
      </w:r>
      <w:r>
        <w:rPr>
          <w:rFonts w:ascii="Arial" w:hAnsi="Arial" w:cs="Arial"/>
          <w:szCs w:val="24"/>
        </w:rPr>
        <w:t>s</w:t>
      </w:r>
      <w:r w:rsidRPr="0006555A">
        <w:rPr>
          <w:rFonts w:ascii="Arial" w:hAnsi="Arial" w:cs="Arial"/>
          <w:szCs w:val="24"/>
        </w:rPr>
        <w:t xml:space="preserve"> no encuadran en el concepto de propaganda electoral,</w:t>
      </w:r>
      <w:r>
        <w:rPr>
          <w:rFonts w:ascii="Arial" w:hAnsi="Arial" w:cs="Arial"/>
          <w:szCs w:val="24"/>
        </w:rPr>
        <w:t xml:space="preserve"> ya que no </w:t>
      </w:r>
      <w:r w:rsidRPr="0006555A">
        <w:rPr>
          <w:rFonts w:ascii="Arial" w:hAnsi="Arial" w:cs="Arial"/>
          <w:szCs w:val="24"/>
        </w:rPr>
        <w:t>se presenta</w:t>
      </w:r>
      <w:r>
        <w:rPr>
          <w:rFonts w:ascii="Arial" w:hAnsi="Arial" w:cs="Arial"/>
          <w:szCs w:val="24"/>
        </w:rPr>
        <w:t>n</w:t>
      </w:r>
      <w:r w:rsidRPr="0006555A">
        <w:rPr>
          <w:rFonts w:ascii="Arial" w:hAnsi="Arial" w:cs="Arial"/>
          <w:szCs w:val="24"/>
        </w:rPr>
        <w:t xml:space="preserve"> alguna candidatura</w:t>
      </w:r>
      <w:r>
        <w:rPr>
          <w:rFonts w:ascii="Arial" w:hAnsi="Arial" w:cs="Arial"/>
          <w:szCs w:val="24"/>
        </w:rPr>
        <w:t>, tampoco</w:t>
      </w:r>
      <w:r w:rsidRPr="0006555A">
        <w:rPr>
          <w:rFonts w:ascii="Arial" w:hAnsi="Arial" w:cs="Arial"/>
          <w:szCs w:val="24"/>
        </w:rPr>
        <w:t xml:space="preserve"> contiene</w:t>
      </w:r>
      <w:r>
        <w:rPr>
          <w:rFonts w:ascii="Arial" w:hAnsi="Arial" w:cs="Arial"/>
          <w:szCs w:val="24"/>
        </w:rPr>
        <w:t>n</w:t>
      </w:r>
      <w:r w:rsidRPr="0006555A">
        <w:rPr>
          <w:rFonts w:ascii="Arial" w:hAnsi="Arial" w:cs="Arial"/>
          <w:szCs w:val="24"/>
        </w:rPr>
        <w:t xml:space="preserve"> la imagen de alguna persona</w:t>
      </w:r>
      <w:r>
        <w:rPr>
          <w:rFonts w:ascii="Arial" w:hAnsi="Arial" w:cs="Arial"/>
          <w:szCs w:val="24"/>
        </w:rPr>
        <w:t xml:space="preserve">, o bien, que se haga </w:t>
      </w:r>
      <w:r w:rsidRPr="0006555A">
        <w:rPr>
          <w:rFonts w:ascii="Arial" w:hAnsi="Arial" w:cs="Arial"/>
          <w:szCs w:val="24"/>
        </w:rPr>
        <w:t xml:space="preserve">mención al voto </w:t>
      </w:r>
      <w:r w:rsidR="00DB61A8">
        <w:rPr>
          <w:rFonts w:ascii="Arial" w:hAnsi="Arial" w:cs="Arial"/>
          <w:szCs w:val="24"/>
        </w:rPr>
        <w:t>en la fecha en que se celebrará</w:t>
      </w:r>
      <w:r w:rsidRPr="0006555A">
        <w:rPr>
          <w:rFonts w:ascii="Arial" w:hAnsi="Arial" w:cs="Arial"/>
          <w:szCs w:val="24"/>
        </w:rPr>
        <w:t xml:space="preserve"> la jornada electoral</w:t>
      </w:r>
      <w:r>
        <w:rPr>
          <w:rFonts w:ascii="Arial" w:hAnsi="Arial" w:cs="Arial"/>
          <w:szCs w:val="24"/>
        </w:rPr>
        <w:t xml:space="preserve"> </w:t>
      </w:r>
      <w:r w:rsidR="00DB61A8">
        <w:rPr>
          <w:rFonts w:ascii="Arial" w:hAnsi="Arial" w:cs="Arial"/>
          <w:szCs w:val="24"/>
        </w:rPr>
        <w:t xml:space="preserve">en </w:t>
      </w:r>
      <w:r>
        <w:rPr>
          <w:rFonts w:ascii="Arial" w:hAnsi="Arial" w:cs="Arial"/>
          <w:szCs w:val="24"/>
        </w:rPr>
        <w:t>los próximos comicios electorales.</w:t>
      </w:r>
    </w:p>
    <w:p w:rsidR="006B1F2C" w:rsidRDefault="006B1F2C" w:rsidP="006B1F2C">
      <w:pPr>
        <w:spacing w:line="360" w:lineRule="auto"/>
        <w:ind w:right="49"/>
        <w:jc w:val="both"/>
        <w:rPr>
          <w:rFonts w:ascii="Arial" w:hAnsi="Arial" w:cs="Arial"/>
          <w:szCs w:val="24"/>
        </w:rPr>
      </w:pPr>
    </w:p>
    <w:p w:rsidR="005E701B" w:rsidRPr="005E701B" w:rsidRDefault="006B1F2C" w:rsidP="005E701B">
      <w:pPr>
        <w:spacing w:line="360" w:lineRule="auto"/>
        <w:ind w:right="49"/>
        <w:jc w:val="both"/>
        <w:rPr>
          <w:rFonts w:ascii="Arial" w:hAnsi="Arial" w:cs="Arial"/>
          <w:szCs w:val="24"/>
        </w:rPr>
      </w:pPr>
      <w:r>
        <w:rPr>
          <w:rFonts w:ascii="Arial" w:hAnsi="Arial" w:cs="Arial"/>
          <w:szCs w:val="24"/>
        </w:rPr>
        <w:t xml:space="preserve">Por el contrario, como quedó evidenciado en </w:t>
      </w:r>
      <w:r w:rsidR="005E701B">
        <w:rPr>
          <w:rFonts w:ascii="Arial" w:hAnsi="Arial" w:cs="Arial"/>
          <w:szCs w:val="24"/>
        </w:rPr>
        <w:t>parágrafos</w:t>
      </w:r>
      <w:r>
        <w:rPr>
          <w:rFonts w:ascii="Arial" w:hAnsi="Arial" w:cs="Arial"/>
          <w:szCs w:val="24"/>
        </w:rPr>
        <w:t xml:space="preserve"> </w:t>
      </w:r>
      <w:r w:rsidR="005E701B">
        <w:rPr>
          <w:rFonts w:ascii="Arial" w:hAnsi="Arial" w:cs="Arial"/>
          <w:szCs w:val="24"/>
        </w:rPr>
        <w:t>precedentes</w:t>
      </w:r>
      <w:r>
        <w:rPr>
          <w:rFonts w:ascii="Arial" w:hAnsi="Arial" w:cs="Arial"/>
          <w:szCs w:val="24"/>
        </w:rPr>
        <w:t xml:space="preserve">, la difusión de esas pancartas se realizó </w:t>
      </w:r>
      <w:r w:rsidR="005E701B">
        <w:rPr>
          <w:rFonts w:ascii="Arial" w:hAnsi="Arial" w:cs="Arial"/>
          <w:szCs w:val="24"/>
        </w:rPr>
        <w:t xml:space="preserve">dentro </w:t>
      </w:r>
      <w:r w:rsidR="005E701B">
        <w:rPr>
          <w:rFonts w:ascii="Arial" w:hAnsi="Arial" w:cs="Arial"/>
          <w:bCs/>
          <w:szCs w:val="24"/>
        </w:rPr>
        <w:t xml:space="preserve">de </w:t>
      </w:r>
      <w:r w:rsidR="005E701B" w:rsidRPr="005E701B">
        <w:rPr>
          <w:rFonts w:ascii="Arial" w:hAnsi="Arial" w:cs="Arial"/>
          <w:bCs/>
          <w:szCs w:val="24"/>
        </w:rPr>
        <w:t>una rueda de prensa</w:t>
      </w:r>
      <w:r w:rsidR="005E701B">
        <w:rPr>
          <w:rFonts w:ascii="Arial" w:hAnsi="Arial" w:cs="Arial"/>
          <w:bCs/>
          <w:szCs w:val="24"/>
        </w:rPr>
        <w:t>, donde</w:t>
      </w:r>
      <w:r w:rsidR="005E701B">
        <w:rPr>
          <w:rFonts w:ascii="Arial" w:hAnsi="Arial" w:cs="Arial"/>
          <w:szCs w:val="24"/>
        </w:rPr>
        <w:t xml:space="preserve"> diversos legisladores del grupo legislativo del Partido Revolucionario Institucional, a manera de crítica, expresaron </w:t>
      </w:r>
      <w:r w:rsidR="005E701B">
        <w:rPr>
          <w:rFonts w:ascii="Arial" w:hAnsi="Arial" w:cs="Arial"/>
          <w:bCs/>
          <w:szCs w:val="24"/>
        </w:rPr>
        <w:t xml:space="preserve">que </w:t>
      </w:r>
      <w:r w:rsidR="005E701B" w:rsidRPr="005E701B">
        <w:rPr>
          <w:rFonts w:ascii="Arial" w:hAnsi="Arial" w:cs="Arial"/>
          <w:bCs/>
          <w:szCs w:val="24"/>
        </w:rPr>
        <w:t>el Partido Acción Nacional inició una campaña de oposición sistemática contra el gobierno estatal.</w:t>
      </w:r>
    </w:p>
    <w:p w:rsidR="005E701B" w:rsidRDefault="005E701B" w:rsidP="006B1F2C">
      <w:pPr>
        <w:spacing w:line="360" w:lineRule="auto"/>
        <w:ind w:right="49"/>
        <w:jc w:val="both"/>
        <w:rPr>
          <w:rFonts w:ascii="Arial" w:hAnsi="Arial" w:cs="Arial"/>
          <w:szCs w:val="24"/>
        </w:rPr>
      </w:pPr>
    </w:p>
    <w:p w:rsidR="006B1F2C" w:rsidRDefault="006B1F2C" w:rsidP="006B1F2C">
      <w:pPr>
        <w:spacing w:line="360" w:lineRule="auto"/>
        <w:ind w:right="51"/>
        <w:jc w:val="both"/>
        <w:rPr>
          <w:rFonts w:ascii="Arial" w:hAnsi="Arial" w:cs="Arial"/>
          <w:bCs/>
          <w:szCs w:val="24"/>
          <w:lang w:eastAsia="es-MX"/>
        </w:rPr>
      </w:pPr>
      <w:r>
        <w:rPr>
          <w:rFonts w:ascii="Arial" w:hAnsi="Arial" w:cs="Arial"/>
          <w:szCs w:val="24"/>
        </w:rPr>
        <w:t xml:space="preserve">De esta </w:t>
      </w:r>
      <w:r w:rsidR="002D50ED">
        <w:rPr>
          <w:rFonts w:ascii="Arial" w:hAnsi="Arial" w:cs="Arial"/>
          <w:szCs w:val="24"/>
        </w:rPr>
        <w:t>forma</w:t>
      </w:r>
      <w:r>
        <w:rPr>
          <w:rFonts w:ascii="Arial" w:hAnsi="Arial" w:cs="Arial"/>
          <w:szCs w:val="24"/>
        </w:rPr>
        <w:t xml:space="preserve">, la exhibición de dichas pancartas </w:t>
      </w:r>
      <w:r>
        <w:rPr>
          <w:rFonts w:ascii="Arial" w:hAnsi="Arial" w:cs="Arial"/>
          <w:bCs/>
          <w:szCs w:val="24"/>
          <w:lang w:eastAsia="es-MX"/>
        </w:rPr>
        <w:t xml:space="preserve">se trató de un acto discurrido en el ejercicio de la libertad de expresión, de conformidad con los artículos </w:t>
      </w:r>
      <w:r>
        <w:rPr>
          <w:rFonts w:ascii="Arial" w:hAnsi="Arial" w:cs="Arial"/>
          <w:szCs w:val="24"/>
        </w:rPr>
        <w:t>6° de la Constitución Federal</w:t>
      </w:r>
      <w:r>
        <w:rPr>
          <w:rFonts w:ascii="Arial" w:hAnsi="Arial" w:cs="Arial"/>
          <w:bCs/>
          <w:szCs w:val="24"/>
          <w:lang w:eastAsia="es-MX"/>
        </w:rPr>
        <w:t xml:space="preserve">; 53 de la Constitución Política del Estado de Nuevo León; 10 de la Ley Orgánica del Poder Legislativo del Estado de Nuevo León; y 13 del </w:t>
      </w:r>
      <w:r w:rsidRPr="00BE73FE">
        <w:rPr>
          <w:rFonts w:ascii="Arial" w:hAnsi="Arial" w:cs="Arial"/>
          <w:bCs/>
          <w:szCs w:val="24"/>
          <w:lang w:eastAsia="es-MX"/>
        </w:rPr>
        <w:t>Reglamento para el gobierno interior del Congreso del estado de Nuevo León</w:t>
      </w:r>
      <w:r>
        <w:rPr>
          <w:rFonts w:ascii="Arial" w:hAnsi="Arial" w:cs="Arial"/>
          <w:bCs/>
          <w:szCs w:val="24"/>
          <w:lang w:eastAsia="es-MX"/>
        </w:rPr>
        <w:t xml:space="preserve">, </w:t>
      </w:r>
    </w:p>
    <w:p w:rsidR="006B1F2C" w:rsidRDefault="006B1F2C" w:rsidP="006B1F2C">
      <w:pPr>
        <w:spacing w:line="360" w:lineRule="auto"/>
        <w:ind w:right="51"/>
        <w:jc w:val="both"/>
        <w:rPr>
          <w:rFonts w:ascii="Arial" w:hAnsi="Arial" w:cs="Arial"/>
          <w:bCs/>
          <w:szCs w:val="24"/>
          <w:lang w:eastAsia="es-MX"/>
        </w:rPr>
      </w:pPr>
    </w:p>
    <w:p w:rsidR="006B1F2C" w:rsidRDefault="006B1F2C" w:rsidP="006B1F2C">
      <w:pPr>
        <w:spacing w:line="360" w:lineRule="auto"/>
        <w:ind w:right="49"/>
        <w:jc w:val="both"/>
        <w:rPr>
          <w:rFonts w:ascii="Arial" w:hAnsi="Arial" w:cs="Arial"/>
          <w:szCs w:val="24"/>
        </w:rPr>
      </w:pPr>
      <w:r w:rsidRPr="0006555A">
        <w:rPr>
          <w:rFonts w:ascii="Arial" w:hAnsi="Arial" w:cs="Arial"/>
          <w:szCs w:val="24"/>
        </w:rPr>
        <w:t>Por lo tanto, este</w:t>
      </w:r>
      <w:r>
        <w:rPr>
          <w:rFonts w:ascii="Arial" w:hAnsi="Arial" w:cs="Arial"/>
          <w:szCs w:val="24"/>
        </w:rPr>
        <w:t xml:space="preserve"> ó</w:t>
      </w:r>
      <w:r w:rsidRPr="0006555A">
        <w:rPr>
          <w:rFonts w:ascii="Arial" w:hAnsi="Arial" w:cs="Arial"/>
          <w:szCs w:val="24"/>
        </w:rPr>
        <w:t xml:space="preserve">rgano </w:t>
      </w:r>
      <w:r>
        <w:rPr>
          <w:rFonts w:ascii="Arial" w:hAnsi="Arial" w:cs="Arial"/>
          <w:szCs w:val="24"/>
        </w:rPr>
        <w:t>e</w:t>
      </w:r>
      <w:r w:rsidRPr="0006555A">
        <w:rPr>
          <w:rFonts w:ascii="Arial" w:hAnsi="Arial" w:cs="Arial"/>
          <w:szCs w:val="24"/>
        </w:rPr>
        <w:t>lectoral considera que los hechos analizados en el presente apartado, no constituyen violación alguna a la legislación electoral vigente</w:t>
      </w:r>
      <w:r>
        <w:rPr>
          <w:rFonts w:ascii="Arial" w:hAnsi="Arial" w:cs="Arial"/>
          <w:szCs w:val="24"/>
        </w:rPr>
        <w:t>,</w:t>
      </w:r>
      <w:r w:rsidRPr="0006555A">
        <w:rPr>
          <w:rFonts w:ascii="Arial" w:hAnsi="Arial" w:cs="Arial"/>
          <w:szCs w:val="24"/>
        </w:rPr>
        <w:t xml:space="preserve"> en virtud de que el contenido de la</w:t>
      </w:r>
      <w:r>
        <w:rPr>
          <w:rFonts w:ascii="Arial" w:hAnsi="Arial" w:cs="Arial"/>
          <w:szCs w:val="24"/>
        </w:rPr>
        <w:t>s</w:t>
      </w:r>
      <w:r w:rsidRPr="0006555A">
        <w:rPr>
          <w:rFonts w:ascii="Arial" w:hAnsi="Arial" w:cs="Arial"/>
          <w:szCs w:val="24"/>
        </w:rPr>
        <w:t xml:space="preserve"> pancarta</w:t>
      </w:r>
      <w:r>
        <w:rPr>
          <w:rFonts w:ascii="Arial" w:hAnsi="Arial" w:cs="Arial"/>
          <w:szCs w:val="24"/>
        </w:rPr>
        <w:t>s</w:t>
      </w:r>
      <w:r w:rsidRPr="0006555A">
        <w:rPr>
          <w:rFonts w:ascii="Arial" w:hAnsi="Arial" w:cs="Arial"/>
          <w:szCs w:val="24"/>
        </w:rPr>
        <w:t xml:space="preserve"> </w:t>
      </w:r>
      <w:r>
        <w:rPr>
          <w:rFonts w:ascii="Arial" w:hAnsi="Arial" w:cs="Arial"/>
          <w:szCs w:val="24"/>
        </w:rPr>
        <w:t>analizadas</w:t>
      </w:r>
      <w:r w:rsidRPr="0006555A">
        <w:rPr>
          <w:rFonts w:ascii="Arial" w:hAnsi="Arial" w:cs="Arial"/>
          <w:szCs w:val="24"/>
        </w:rPr>
        <w:t xml:space="preserve"> </w:t>
      </w:r>
      <w:r w:rsidR="00172840">
        <w:rPr>
          <w:rFonts w:ascii="Arial" w:hAnsi="Arial" w:cs="Arial"/>
          <w:szCs w:val="24"/>
        </w:rPr>
        <w:t>no contiene</w:t>
      </w:r>
      <w:r>
        <w:rPr>
          <w:rFonts w:ascii="Arial" w:hAnsi="Arial" w:cs="Arial"/>
          <w:szCs w:val="24"/>
        </w:rPr>
        <w:t xml:space="preserve"> elementos suficientes para </w:t>
      </w:r>
      <w:r w:rsidRPr="0006555A">
        <w:rPr>
          <w:rFonts w:ascii="Arial" w:hAnsi="Arial" w:cs="Arial"/>
          <w:szCs w:val="24"/>
        </w:rPr>
        <w:t>considerar</w:t>
      </w:r>
      <w:r>
        <w:rPr>
          <w:rFonts w:ascii="Arial" w:hAnsi="Arial" w:cs="Arial"/>
          <w:szCs w:val="24"/>
        </w:rPr>
        <w:t>la</w:t>
      </w:r>
      <w:r w:rsidR="00172840">
        <w:rPr>
          <w:rFonts w:ascii="Arial" w:hAnsi="Arial" w:cs="Arial"/>
          <w:szCs w:val="24"/>
        </w:rPr>
        <w:t xml:space="preserve"> siquiera</w:t>
      </w:r>
      <w:r w:rsidRPr="0006555A">
        <w:rPr>
          <w:rFonts w:ascii="Arial" w:hAnsi="Arial" w:cs="Arial"/>
          <w:szCs w:val="24"/>
        </w:rPr>
        <w:t xml:space="preserve"> como propaganda electoral</w:t>
      </w:r>
      <w:r>
        <w:rPr>
          <w:rFonts w:ascii="Arial" w:hAnsi="Arial" w:cs="Arial"/>
          <w:szCs w:val="24"/>
        </w:rPr>
        <w:t>.</w:t>
      </w:r>
    </w:p>
    <w:p w:rsidR="006B1F2C" w:rsidRDefault="006B1F2C" w:rsidP="006B1F2C">
      <w:pPr>
        <w:spacing w:line="360" w:lineRule="auto"/>
        <w:ind w:right="49"/>
        <w:jc w:val="both"/>
        <w:rPr>
          <w:rFonts w:ascii="Arial" w:hAnsi="Arial" w:cs="Arial"/>
          <w:szCs w:val="24"/>
        </w:rPr>
      </w:pPr>
    </w:p>
    <w:p w:rsidR="006B1F2C" w:rsidRDefault="006B1F2C" w:rsidP="006B1F2C">
      <w:pPr>
        <w:spacing w:line="360" w:lineRule="auto"/>
        <w:ind w:right="51"/>
        <w:jc w:val="both"/>
        <w:rPr>
          <w:rFonts w:ascii="Arial" w:hAnsi="Arial" w:cs="Arial"/>
          <w:bCs/>
          <w:szCs w:val="24"/>
          <w:lang w:eastAsia="es-MX"/>
        </w:rPr>
      </w:pPr>
      <w:r>
        <w:rPr>
          <w:rFonts w:ascii="Arial" w:hAnsi="Arial" w:cs="Arial"/>
          <w:bCs/>
          <w:szCs w:val="24"/>
          <w:lang w:eastAsia="es-MX"/>
        </w:rPr>
        <w:t xml:space="preserve">En tal virtud, </w:t>
      </w:r>
      <w:r w:rsidRPr="00471561">
        <w:rPr>
          <w:rFonts w:ascii="Arial" w:hAnsi="Arial" w:cs="Arial"/>
          <w:bCs/>
          <w:szCs w:val="24"/>
          <w:lang w:eastAsia="es-MX"/>
        </w:rPr>
        <w:t>resulta</w:t>
      </w:r>
      <w:r w:rsidRPr="004348A3">
        <w:rPr>
          <w:rFonts w:ascii="Arial" w:hAnsi="Arial" w:cs="Arial"/>
          <w:bCs/>
          <w:szCs w:val="24"/>
          <w:lang w:eastAsia="es-MX"/>
        </w:rPr>
        <w:t xml:space="preserve"> </w:t>
      </w:r>
      <w:r w:rsidRPr="00336238">
        <w:rPr>
          <w:rFonts w:ascii="Arial" w:hAnsi="Arial" w:cs="Arial"/>
          <w:b/>
          <w:bCs/>
          <w:szCs w:val="24"/>
          <w:lang w:eastAsia="es-MX"/>
        </w:rPr>
        <w:t>INFUNDADA</w:t>
      </w:r>
      <w:r w:rsidRPr="00647149">
        <w:rPr>
          <w:rFonts w:ascii="Arial" w:hAnsi="Arial" w:cs="Arial"/>
          <w:bCs/>
          <w:szCs w:val="24"/>
          <w:lang w:eastAsia="es-MX"/>
        </w:rPr>
        <w:t xml:space="preserve"> la denuncia interpuesta por </w:t>
      </w:r>
      <w:r w:rsidR="00336238">
        <w:rPr>
          <w:rFonts w:ascii="Arial" w:hAnsi="Arial" w:cs="Arial"/>
          <w:szCs w:val="24"/>
        </w:rPr>
        <w:t>el</w:t>
      </w:r>
      <w:r w:rsidRPr="00136276">
        <w:rPr>
          <w:rFonts w:ascii="Arial" w:hAnsi="Arial" w:cs="Arial"/>
          <w:szCs w:val="24"/>
        </w:rPr>
        <w:t xml:space="preserve"> Partido Acción Nacional</w:t>
      </w:r>
      <w:r w:rsidRPr="00136276">
        <w:rPr>
          <w:rFonts w:ascii="Arial" w:hAnsi="Arial" w:cs="Arial"/>
          <w:bCs/>
          <w:szCs w:val="24"/>
          <w:lang w:eastAsia="es-MX"/>
        </w:rPr>
        <w:t xml:space="preserve"> en contra </w:t>
      </w:r>
      <w:r w:rsidR="00336238" w:rsidRPr="002932C0">
        <w:rPr>
          <w:rFonts w:ascii="Arial" w:hAnsi="Arial" w:cs="Arial"/>
          <w:szCs w:val="24"/>
        </w:rPr>
        <w:t xml:space="preserve">del </w:t>
      </w:r>
      <w:r w:rsidR="00336238" w:rsidRPr="004D3B4E">
        <w:rPr>
          <w:rFonts w:ascii="Arial" w:hAnsi="Arial" w:cs="Arial"/>
          <w:bCs/>
          <w:szCs w:val="24"/>
          <w:lang w:eastAsia="es-MX"/>
        </w:rPr>
        <w:t>Partido Revolucionario Institucional y de los ciudadanos Edgar Romo García, María de la Luz Campos Alemán, Lorena Cano López, Fernando Galindo Rojas, José Sebastián Maíz García, José Juan Guajardo Martínez y Daniel Torres Cantú,</w:t>
      </w:r>
      <w:r w:rsidR="00336238" w:rsidRPr="00813CF8">
        <w:rPr>
          <w:rFonts w:ascii="Arial" w:hAnsi="Arial" w:cs="Arial"/>
          <w:bCs/>
          <w:szCs w:val="24"/>
          <w:lang w:eastAsia="es-MX"/>
        </w:rPr>
        <w:t xml:space="preserve"> actual</w:t>
      </w:r>
      <w:r w:rsidR="00336238">
        <w:rPr>
          <w:rFonts w:ascii="Arial" w:hAnsi="Arial" w:cs="Arial"/>
          <w:bCs/>
          <w:szCs w:val="24"/>
          <w:lang w:eastAsia="es-MX"/>
        </w:rPr>
        <w:t>es</w:t>
      </w:r>
      <w:r w:rsidR="00336238" w:rsidRPr="00813CF8">
        <w:rPr>
          <w:rFonts w:ascii="Arial" w:hAnsi="Arial" w:cs="Arial"/>
          <w:bCs/>
          <w:szCs w:val="24"/>
          <w:lang w:eastAsia="es-MX"/>
        </w:rPr>
        <w:t xml:space="preserve"> Diputado</w:t>
      </w:r>
      <w:r w:rsidR="00336238">
        <w:rPr>
          <w:rFonts w:ascii="Arial" w:hAnsi="Arial" w:cs="Arial"/>
          <w:bCs/>
          <w:szCs w:val="24"/>
          <w:lang w:eastAsia="es-MX"/>
        </w:rPr>
        <w:t>s</w:t>
      </w:r>
      <w:r w:rsidR="00336238" w:rsidRPr="00813CF8">
        <w:rPr>
          <w:rFonts w:ascii="Arial" w:hAnsi="Arial" w:cs="Arial"/>
          <w:bCs/>
          <w:szCs w:val="24"/>
          <w:lang w:eastAsia="es-MX"/>
        </w:rPr>
        <w:t xml:space="preserve"> Local</w:t>
      </w:r>
      <w:r w:rsidR="00336238">
        <w:rPr>
          <w:rFonts w:ascii="Arial" w:hAnsi="Arial" w:cs="Arial"/>
          <w:bCs/>
          <w:szCs w:val="24"/>
          <w:lang w:eastAsia="es-MX"/>
        </w:rPr>
        <w:t>es</w:t>
      </w:r>
      <w:r w:rsidR="00336238" w:rsidRPr="00813CF8">
        <w:rPr>
          <w:rFonts w:ascii="Arial" w:hAnsi="Arial" w:cs="Arial"/>
          <w:bCs/>
          <w:szCs w:val="24"/>
          <w:lang w:eastAsia="es-MX"/>
        </w:rPr>
        <w:t xml:space="preserve"> de la Fracción del Partido Revolucionario Institucional del H. Congreso del Estado de Nuevo León,</w:t>
      </w:r>
      <w:r w:rsidRPr="00647149">
        <w:rPr>
          <w:rFonts w:ascii="Arial" w:hAnsi="Arial" w:cs="Arial"/>
          <w:bCs/>
          <w:szCs w:val="24"/>
          <w:lang w:eastAsia="es-MX"/>
        </w:rPr>
        <w:t xml:space="preserve"> por lo que hace a la presunta infracción al precepto </w:t>
      </w:r>
      <w:r>
        <w:rPr>
          <w:rFonts w:ascii="Arial" w:hAnsi="Arial" w:cs="Arial"/>
          <w:bCs/>
          <w:szCs w:val="24"/>
          <w:lang w:eastAsia="es-MX"/>
        </w:rPr>
        <w:t>134</w:t>
      </w:r>
      <w:r w:rsidRPr="00647149">
        <w:rPr>
          <w:rFonts w:ascii="Arial" w:hAnsi="Arial" w:cs="Arial"/>
          <w:bCs/>
          <w:szCs w:val="24"/>
          <w:lang w:eastAsia="es-MX"/>
        </w:rPr>
        <w:t xml:space="preserve"> de la Ley Electoral del Estado de Nuevo León.</w:t>
      </w:r>
    </w:p>
    <w:p w:rsidR="003602FA" w:rsidRDefault="003602FA" w:rsidP="003602FA">
      <w:pPr>
        <w:spacing w:line="360" w:lineRule="auto"/>
        <w:ind w:right="49"/>
        <w:jc w:val="both"/>
        <w:rPr>
          <w:rFonts w:ascii="Arial" w:hAnsi="Arial" w:cs="Arial"/>
          <w:bCs/>
          <w:szCs w:val="24"/>
          <w:lang w:eastAsia="es-MX"/>
        </w:rPr>
      </w:pPr>
    </w:p>
    <w:p w:rsidR="00630FCF" w:rsidRPr="00165BBB" w:rsidRDefault="00630FCF" w:rsidP="00630FCF">
      <w:pPr>
        <w:spacing w:line="360" w:lineRule="auto"/>
        <w:ind w:right="49"/>
        <w:jc w:val="both"/>
        <w:rPr>
          <w:rFonts w:ascii="Arial" w:hAnsi="Arial" w:cs="Arial"/>
          <w:b/>
          <w:szCs w:val="24"/>
        </w:rPr>
      </w:pPr>
      <w:r>
        <w:rPr>
          <w:rFonts w:ascii="Arial" w:hAnsi="Arial" w:cs="Arial"/>
          <w:szCs w:val="24"/>
        </w:rPr>
        <w:t xml:space="preserve">Finalmente, se procede analizar </w:t>
      </w:r>
      <w:r w:rsidRPr="00FB1D9B">
        <w:rPr>
          <w:rFonts w:ascii="Arial" w:hAnsi="Arial" w:cs="Arial"/>
          <w:b/>
          <w:szCs w:val="24"/>
        </w:rPr>
        <w:t>s</w:t>
      </w:r>
      <w:r w:rsidR="00FB1D9B" w:rsidRPr="00FB1D9B">
        <w:rPr>
          <w:rFonts w:ascii="Arial" w:hAnsi="Arial" w:cs="Arial"/>
          <w:b/>
          <w:szCs w:val="24"/>
        </w:rPr>
        <w:t>i</w:t>
      </w:r>
      <w:r w:rsidRPr="00FB1D9B">
        <w:rPr>
          <w:rFonts w:ascii="Arial" w:hAnsi="Arial" w:cs="Arial"/>
          <w:b/>
          <w:szCs w:val="24"/>
        </w:rPr>
        <w:t xml:space="preserve"> como lo establece la denunciante, </w:t>
      </w:r>
      <w:r w:rsidRPr="00165BBB">
        <w:rPr>
          <w:rFonts w:ascii="Arial" w:hAnsi="Arial" w:cs="Arial"/>
          <w:b/>
          <w:szCs w:val="24"/>
        </w:rPr>
        <w:t xml:space="preserve">el contenido de las referidas </w:t>
      </w:r>
      <w:r w:rsidR="00FB1D9B" w:rsidRPr="00FB1D9B">
        <w:rPr>
          <w:rFonts w:ascii="Arial" w:hAnsi="Arial" w:cs="Arial"/>
          <w:b/>
          <w:szCs w:val="24"/>
        </w:rPr>
        <w:t>pancartas con las leyendas “EL BIENESTAR DE LOS CIUDADANOS NO! SE CONDICIONA” y “PAN, PARTIDO contra el AVANCE de NUEVO LEON”, esta última con el emblema del Partido Acción Nacional, sostenida por el legislador José Juan Guajardo Martínez</w:t>
      </w:r>
      <w:r w:rsidR="00FB1D9B">
        <w:rPr>
          <w:rFonts w:ascii="Arial" w:hAnsi="Arial" w:cs="Arial"/>
          <w:b/>
          <w:szCs w:val="24"/>
        </w:rPr>
        <w:t xml:space="preserve">, </w:t>
      </w:r>
      <w:r w:rsidRPr="00165BBB">
        <w:rPr>
          <w:rFonts w:ascii="Arial" w:hAnsi="Arial" w:cs="Arial"/>
          <w:b/>
          <w:szCs w:val="24"/>
        </w:rPr>
        <w:t>constituye la infracción al artículo 304 BIS de la Ley Electoral</w:t>
      </w:r>
      <w:r>
        <w:rPr>
          <w:rFonts w:ascii="Arial" w:hAnsi="Arial" w:cs="Arial"/>
          <w:b/>
          <w:szCs w:val="24"/>
        </w:rPr>
        <w:t xml:space="preserve"> del Estado</w:t>
      </w:r>
      <w:r w:rsidRPr="00165BBB">
        <w:rPr>
          <w:rFonts w:ascii="Arial" w:hAnsi="Arial" w:cs="Arial"/>
          <w:b/>
          <w:szCs w:val="24"/>
        </w:rPr>
        <w:t>.</w:t>
      </w:r>
    </w:p>
    <w:p w:rsidR="00FB1D9B" w:rsidRDefault="00FB1D9B" w:rsidP="00630FCF">
      <w:pPr>
        <w:spacing w:line="360" w:lineRule="auto"/>
        <w:ind w:right="49"/>
        <w:jc w:val="both"/>
        <w:rPr>
          <w:rFonts w:ascii="Arial" w:hAnsi="Arial" w:cs="Arial"/>
          <w:szCs w:val="24"/>
        </w:rPr>
      </w:pPr>
    </w:p>
    <w:p w:rsidR="00630FCF" w:rsidRDefault="00630FCF" w:rsidP="00630FCF">
      <w:pPr>
        <w:spacing w:line="360" w:lineRule="auto"/>
        <w:ind w:right="49"/>
        <w:jc w:val="both"/>
        <w:rPr>
          <w:rFonts w:ascii="Arial" w:hAnsi="Arial" w:cs="Arial"/>
          <w:szCs w:val="24"/>
        </w:rPr>
      </w:pPr>
      <w:r>
        <w:rPr>
          <w:rFonts w:ascii="Arial" w:hAnsi="Arial" w:cs="Arial"/>
          <w:szCs w:val="24"/>
        </w:rPr>
        <w:t>Sobre este particular, l</w:t>
      </w:r>
      <w:r w:rsidR="00BE3C1F">
        <w:rPr>
          <w:rFonts w:ascii="Arial" w:hAnsi="Arial" w:cs="Arial"/>
          <w:szCs w:val="24"/>
        </w:rPr>
        <w:t>o procedente es determinar si</w:t>
      </w:r>
      <w:r w:rsidRPr="00102C17">
        <w:rPr>
          <w:rFonts w:ascii="Arial" w:hAnsi="Arial" w:cs="Arial"/>
          <w:szCs w:val="24"/>
        </w:rPr>
        <w:t xml:space="preserve"> el contenido de </w:t>
      </w:r>
      <w:r w:rsidR="009A3F44">
        <w:rPr>
          <w:rFonts w:ascii="Arial" w:hAnsi="Arial" w:cs="Arial"/>
          <w:szCs w:val="24"/>
        </w:rPr>
        <w:t>las mismas</w:t>
      </w:r>
      <w:r w:rsidRPr="00102C17">
        <w:rPr>
          <w:rFonts w:ascii="Arial" w:hAnsi="Arial" w:cs="Arial"/>
          <w:szCs w:val="24"/>
        </w:rPr>
        <w:t xml:space="preserve"> constituye la infracción al artículo 304 BIS de la Ley Electoral.</w:t>
      </w:r>
    </w:p>
    <w:p w:rsidR="00630FCF" w:rsidRDefault="00630FCF" w:rsidP="00630FCF">
      <w:pPr>
        <w:spacing w:line="360" w:lineRule="auto"/>
        <w:ind w:right="49"/>
        <w:jc w:val="both"/>
        <w:rPr>
          <w:rFonts w:ascii="Arial" w:hAnsi="Arial" w:cs="Arial"/>
          <w:szCs w:val="24"/>
        </w:rPr>
      </w:pPr>
    </w:p>
    <w:p w:rsidR="00630FCF" w:rsidRDefault="00630FCF" w:rsidP="00630FCF">
      <w:pPr>
        <w:spacing w:line="360" w:lineRule="auto"/>
        <w:ind w:right="49"/>
        <w:jc w:val="both"/>
        <w:rPr>
          <w:rFonts w:ascii="Arial" w:hAnsi="Arial" w:cs="Arial"/>
          <w:szCs w:val="24"/>
        </w:rPr>
      </w:pPr>
      <w:r>
        <w:rPr>
          <w:rFonts w:ascii="Arial" w:hAnsi="Arial" w:cs="Arial"/>
          <w:szCs w:val="24"/>
        </w:rPr>
        <w:t xml:space="preserve">De esta manera, </w:t>
      </w:r>
      <w:r w:rsidRPr="007760F1">
        <w:rPr>
          <w:rFonts w:ascii="Arial" w:hAnsi="Arial" w:cs="Arial"/>
          <w:szCs w:val="24"/>
        </w:rPr>
        <w:t>se considera necesario observar el marco constitucional y legal aplicable al caso, el cual se cita a continuación:</w:t>
      </w:r>
    </w:p>
    <w:p w:rsidR="00630FCF" w:rsidRDefault="00630FCF" w:rsidP="00630FCF">
      <w:pPr>
        <w:spacing w:line="360" w:lineRule="auto"/>
        <w:jc w:val="both"/>
        <w:rPr>
          <w:rFonts w:ascii="Arial" w:hAnsi="Arial" w:cs="Arial"/>
          <w:szCs w:val="24"/>
        </w:rPr>
      </w:pPr>
    </w:p>
    <w:p w:rsidR="00630FCF" w:rsidRPr="007760F1" w:rsidRDefault="00630FCF" w:rsidP="00630FCF">
      <w:pPr>
        <w:spacing w:line="360" w:lineRule="auto"/>
        <w:ind w:left="708" w:right="49"/>
        <w:jc w:val="both"/>
        <w:rPr>
          <w:rFonts w:ascii="Arial" w:hAnsi="Arial" w:cs="Arial"/>
          <w:b/>
          <w:sz w:val="20"/>
        </w:rPr>
      </w:pPr>
      <w:r w:rsidRPr="007760F1">
        <w:rPr>
          <w:rFonts w:ascii="Arial" w:hAnsi="Arial" w:cs="Arial"/>
          <w:b/>
          <w:sz w:val="20"/>
        </w:rPr>
        <w:t>CONSTITUCIÓN POLÍTICA DEL ESTADO LIBRE Y SOBERANO DE NUEVO LEÓN</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ARTÍCULO 42</w:t>
      </w:r>
      <w:r w:rsidRPr="007760F1">
        <w:rPr>
          <w:rFonts w:ascii="Arial" w:hAnsi="Arial" w:cs="Arial"/>
          <w:sz w:val="20"/>
        </w:rPr>
        <w:t>.- Los partidos políticos son entidades de interés público. Tienen como finalidad promover la organización y participación de los ciudadanos en la vida política y permitir el acceso de éstos a la integración de los órganos de representación popular. Los partidos políticos nacionales o con registro en el estado gozarán para todos los efectos legales de personalidad jurídica y patrimonio propio, mismo que administrarán libremente; teniendo el derecho exclusivo para solicitar el registro de candidatos a participar en los procesos electorales para elegir al Gobernador, a los Diputados al Congreso y a los integrantes de los Ayuntamientos del Estado, en los términos que prevea la Ley Electoral.</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w:t>
      </w: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En la propaganda política o electoral que difundan los partidos políticos por cualquier medio, deberán de abstenerse de expresiones que denigren a las instituciones públicas o privadas, a los partidos políticos o que calumnien a las personas.</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b/>
          <w:sz w:val="20"/>
        </w:rPr>
      </w:pPr>
      <w:r w:rsidRPr="007760F1">
        <w:rPr>
          <w:rFonts w:ascii="Arial" w:hAnsi="Arial" w:cs="Arial"/>
          <w:b/>
          <w:sz w:val="20"/>
        </w:rPr>
        <w:t>LEY ELECTORAL DEL ESTADO DE NUEVO LEÓN</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Artículo 46</w:t>
      </w:r>
      <w:r w:rsidRPr="007760F1">
        <w:rPr>
          <w:rFonts w:ascii="Arial" w:hAnsi="Arial" w:cs="Arial"/>
          <w:sz w:val="20"/>
        </w:rPr>
        <w:t>. Son obligaciones de los partidos políticos con registro:</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XII</w:t>
      </w:r>
      <w:r w:rsidRPr="007760F1">
        <w:rPr>
          <w:rFonts w:ascii="Arial" w:hAnsi="Arial" w:cs="Arial"/>
          <w:sz w:val="20"/>
        </w:rPr>
        <w:t>. Abstenerse, en su propaganda política o electoral, de cualquier expresión que denigre a las instituciones y a los partidos o que calumnie a las personas. Las quejas por violaciones a este precepto serán presentadas ante la Comisión Estatal Electoral;</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Artículo 129</w:t>
      </w:r>
      <w:r w:rsidRPr="007760F1">
        <w:rPr>
          <w:rFonts w:ascii="Arial" w:hAnsi="Arial" w:cs="Arial"/>
          <w:sz w:val="20"/>
        </w:rPr>
        <w:t>. La propaganda impresa que los candidatos utilicen durante la campaña electoral deberá contener, en todo caso, una identificación precisa del partido político o coalición que han registrado al candidato.</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Los partidos políticos, las coaliciones y los candidatos que realicen propaganda electoral deberán evitar que en ella se infiera ofensa, difamación o calumnia que denigre a los candidatos, partidos políticos, coaliciones, instituciones o terceros.</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Artículo 130</w:t>
      </w:r>
      <w:r w:rsidRPr="007760F1">
        <w:rPr>
          <w:rFonts w:ascii="Arial" w:hAnsi="Arial" w:cs="Arial"/>
          <w:sz w:val="20"/>
        </w:rPr>
        <w:t>. La propaganda que en el curso de una campaña difundan por medios gráficos o impresos los partidos políticos, las coaliciones y sus candidatos deberán de abstenerse de expresiones que denigren a las instituciones, a los propios partidos o que calumnien a las personas. La Comisión Estatal Electoral está facultada para solicitar al órgano competente federal la suspensión inmediata de los mensajes en radio y televisión contrarios a esta disposición, así como el retiro de cualquier otra propaganda por dichos medios.</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sz w:val="20"/>
        </w:rPr>
        <w:t>Las quejas motivadas por la propaganda impresa de los partidos políticos y candidatos serán presentadas a la Comisión Estatal Electoral, en la que se presentará el hecho que motiva la queja. La autoridad electoral competente ordenará la verificación de los hechos, integrará el expediente y dictará la resolución, conforme al procedimiento de fincamiento de responsabilidad.</w:t>
      </w:r>
    </w:p>
    <w:p w:rsidR="00630FCF" w:rsidRPr="007760F1" w:rsidRDefault="00630FCF" w:rsidP="00630FCF">
      <w:pPr>
        <w:spacing w:line="360" w:lineRule="auto"/>
        <w:ind w:left="708" w:right="49"/>
        <w:jc w:val="both"/>
        <w:rPr>
          <w:rFonts w:ascii="Arial" w:hAnsi="Arial" w:cs="Arial"/>
          <w:sz w:val="20"/>
        </w:rPr>
      </w:pPr>
    </w:p>
    <w:p w:rsidR="00630FCF" w:rsidRPr="007760F1" w:rsidRDefault="00630FCF" w:rsidP="00630FCF">
      <w:pPr>
        <w:spacing w:line="360" w:lineRule="auto"/>
        <w:ind w:left="708" w:right="49"/>
        <w:jc w:val="both"/>
        <w:rPr>
          <w:rFonts w:ascii="Arial" w:hAnsi="Arial" w:cs="Arial"/>
          <w:sz w:val="20"/>
        </w:rPr>
      </w:pPr>
      <w:r w:rsidRPr="007760F1">
        <w:rPr>
          <w:rFonts w:ascii="Arial" w:hAnsi="Arial" w:cs="Arial"/>
          <w:b/>
          <w:sz w:val="20"/>
        </w:rPr>
        <w:t>Artículo 304 BIS</w:t>
      </w:r>
      <w:r w:rsidRPr="007760F1">
        <w:rPr>
          <w:rFonts w:ascii="Arial" w:hAnsi="Arial" w:cs="Arial"/>
          <w:sz w:val="20"/>
        </w:rPr>
        <w:t xml:space="preserve">. El partido político, coalición, aspirante, </w:t>
      </w:r>
      <w:r w:rsidRPr="00F87285">
        <w:rPr>
          <w:rFonts w:ascii="Arial" w:hAnsi="Arial" w:cs="Arial"/>
          <w:sz w:val="20"/>
        </w:rPr>
        <w:t>precandidato, candidato o persona que en la propaganda política o electoral, mediante cualquier expresión denigre a las instituciones públicas o privadas, a los partidos o coaliciones, o que calumnie a las personas, será sancionado por la Comisión Estatal Electoral con multa de cien a diez mil</w:t>
      </w:r>
      <w:r w:rsidRPr="007760F1">
        <w:rPr>
          <w:rFonts w:ascii="Arial" w:hAnsi="Arial" w:cs="Arial"/>
          <w:sz w:val="20"/>
        </w:rPr>
        <w:t xml:space="preserve"> veces el salario mínimo general vigente para la ciudad de Monterrey y suspensión de la propaganda respectiva.</w:t>
      </w:r>
    </w:p>
    <w:p w:rsidR="00630FCF" w:rsidRDefault="00630FCF" w:rsidP="00630FCF">
      <w:pPr>
        <w:spacing w:line="360" w:lineRule="auto"/>
        <w:ind w:right="51"/>
        <w:jc w:val="both"/>
        <w:rPr>
          <w:rFonts w:ascii="Arial" w:hAnsi="Arial" w:cs="Arial"/>
          <w:bCs/>
          <w:szCs w:val="24"/>
          <w:lang w:eastAsia="es-MX"/>
        </w:rPr>
      </w:pPr>
    </w:p>
    <w:p w:rsidR="00630FCF" w:rsidRDefault="00630FCF" w:rsidP="00630FCF">
      <w:pPr>
        <w:spacing w:line="360" w:lineRule="auto"/>
        <w:ind w:right="51"/>
        <w:jc w:val="both"/>
        <w:rPr>
          <w:rFonts w:ascii="Arial" w:hAnsi="Arial" w:cs="Arial"/>
          <w:bCs/>
          <w:szCs w:val="24"/>
          <w:lang w:eastAsia="es-MX"/>
        </w:rPr>
      </w:pPr>
      <w:r>
        <w:rPr>
          <w:rFonts w:ascii="Arial" w:hAnsi="Arial" w:cs="Arial"/>
          <w:bCs/>
          <w:szCs w:val="24"/>
          <w:lang w:eastAsia="es-MX"/>
        </w:rPr>
        <w:t>De acuerdo al contenido de los citados preceptos normativos, los elementos que se tienen que justificar para encuadrar la infracción aludida, son los de sujeto, modo y temporalidad, los cuales se abordan de la forma siguiente:</w:t>
      </w:r>
    </w:p>
    <w:p w:rsidR="00630FCF" w:rsidRPr="007760F1" w:rsidRDefault="00630FCF" w:rsidP="00630FCF">
      <w:pPr>
        <w:spacing w:line="360" w:lineRule="auto"/>
        <w:ind w:right="49"/>
        <w:jc w:val="both"/>
        <w:rPr>
          <w:rFonts w:ascii="Arial" w:hAnsi="Arial" w:cs="Arial"/>
          <w:szCs w:val="24"/>
        </w:rPr>
      </w:pPr>
    </w:p>
    <w:p w:rsidR="00630FCF" w:rsidRPr="007760F1" w:rsidRDefault="00630FCF" w:rsidP="00630FCF">
      <w:pPr>
        <w:spacing w:line="360" w:lineRule="auto"/>
        <w:ind w:right="49"/>
        <w:jc w:val="both"/>
        <w:rPr>
          <w:rFonts w:ascii="Arial" w:hAnsi="Arial" w:cs="Arial"/>
          <w:szCs w:val="24"/>
        </w:rPr>
      </w:pPr>
      <w:r w:rsidRPr="007760F1">
        <w:rPr>
          <w:rFonts w:ascii="Arial" w:hAnsi="Arial" w:cs="Arial"/>
          <w:b/>
          <w:szCs w:val="24"/>
        </w:rPr>
        <w:t>SUJETO</w:t>
      </w:r>
      <w:r w:rsidRPr="00BC61FD">
        <w:rPr>
          <w:rFonts w:ascii="Arial" w:hAnsi="Arial" w:cs="Arial"/>
          <w:b/>
          <w:szCs w:val="24"/>
        </w:rPr>
        <w:t>.-</w:t>
      </w:r>
    </w:p>
    <w:p w:rsidR="00630FCF" w:rsidRPr="00A7213D" w:rsidRDefault="00630FCF" w:rsidP="00630FCF">
      <w:pPr>
        <w:spacing w:line="360" w:lineRule="auto"/>
        <w:ind w:right="49"/>
        <w:jc w:val="both"/>
        <w:rPr>
          <w:rFonts w:ascii="Arial" w:hAnsi="Arial" w:cs="Arial"/>
          <w:szCs w:val="24"/>
        </w:rPr>
      </w:pPr>
      <w:r w:rsidRPr="00A7213D">
        <w:rPr>
          <w:rFonts w:ascii="Arial" w:hAnsi="Arial" w:cs="Arial"/>
          <w:szCs w:val="24"/>
        </w:rPr>
        <w:t>Los partidos políticos, coaliciones, candidatos de éstos, aspirantes, precandidatos o cualquier persona.</w:t>
      </w:r>
    </w:p>
    <w:p w:rsidR="00630FCF" w:rsidRPr="007760F1" w:rsidRDefault="00630FCF" w:rsidP="00630FCF">
      <w:pPr>
        <w:spacing w:line="360" w:lineRule="auto"/>
        <w:ind w:right="49"/>
        <w:jc w:val="both"/>
        <w:rPr>
          <w:rFonts w:ascii="Arial" w:hAnsi="Arial" w:cs="Arial"/>
          <w:szCs w:val="24"/>
        </w:rPr>
      </w:pPr>
    </w:p>
    <w:p w:rsidR="00630FCF" w:rsidRPr="007760F1" w:rsidRDefault="00630FCF" w:rsidP="00630FCF">
      <w:pPr>
        <w:spacing w:line="360" w:lineRule="auto"/>
        <w:ind w:right="49"/>
        <w:jc w:val="both"/>
        <w:rPr>
          <w:rFonts w:ascii="Arial" w:hAnsi="Arial" w:cs="Arial"/>
          <w:szCs w:val="24"/>
        </w:rPr>
      </w:pPr>
      <w:r>
        <w:rPr>
          <w:rFonts w:ascii="Arial" w:hAnsi="Arial" w:cs="Arial"/>
          <w:b/>
          <w:szCs w:val="24"/>
        </w:rPr>
        <w:t>MODO</w:t>
      </w:r>
      <w:r w:rsidRPr="00BC61FD">
        <w:rPr>
          <w:rFonts w:ascii="Arial" w:hAnsi="Arial" w:cs="Arial"/>
          <w:b/>
          <w:szCs w:val="24"/>
        </w:rPr>
        <w:t>.-</w:t>
      </w:r>
    </w:p>
    <w:p w:rsidR="00630FCF" w:rsidRPr="007760F1" w:rsidRDefault="00630FCF" w:rsidP="00630FCF">
      <w:pPr>
        <w:spacing w:line="360" w:lineRule="auto"/>
        <w:ind w:right="49"/>
        <w:jc w:val="both"/>
        <w:rPr>
          <w:rFonts w:ascii="Arial" w:hAnsi="Arial" w:cs="Arial"/>
          <w:szCs w:val="24"/>
        </w:rPr>
      </w:pPr>
      <w:r w:rsidRPr="007760F1">
        <w:rPr>
          <w:rFonts w:ascii="Arial" w:hAnsi="Arial" w:cs="Arial"/>
          <w:szCs w:val="24"/>
        </w:rPr>
        <w:t xml:space="preserve">Que en la propaganda </w:t>
      </w:r>
      <w:r w:rsidRPr="00A7213D">
        <w:rPr>
          <w:rFonts w:ascii="Arial" w:hAnsi="Arial" w:cs="Arial"/>
          <w:b/>
          <w:szCs w:val="24"/>
        </w:rPr>
        <w:t xml:space="preserve">política </w:t>
      </w:r>
      <w:r w:rsidRPr="00A7213D">
        <w:rPr>
          <w:rFonts w:ascii="Arial" w:hAnsi="Arial" w:cs="Arial"/>
          <w:szCs w:val="24"/>
        </w:rPr>
        <w:t>o electoral</w:t>
      </w:r>
      <w:r w:rsidRPr="007760F1">
        <w:rPr>
          <w:rFonts w:ascii="Arial" w:hAnsi="Arial" w:cs="Arial"/>
          <w:szCs w:val="24"/>
        </w:rPr>
        <w:t xml:space="preserve"> que difundan los partidos políticos, coaliciones, candidatos de éstos, aspirantes, precandidatos o de </w:t>
      </w:r>
      <w:r w:rsidRPr="007760F1">
        <w:rPr>
          <w:rFonts w:ascii="Arial" w:hAnsi="Arial" w:cs="Arial"/>
          <w:b/>
          <w:szCs w:val="24"/>
        </w:rPr>
        <w:t>cualquier persona</w:t>
      </w:r>
      <w:r w:rsidRPr="007760F1">
        <w:rPr>
          <w:rFonts w:ascii="Arial" w:hAnsi="Arial" w:cs="Arial"/>
          <w:szCs w:val="24"/>
        </w:rPr>
        <w:t>, mediante cualquier expresión:</w:t>
      </w:r>
    </w:p>
    <w:p w:rsidR="00630FCF" w:rsidRPr="007760F1" w:rsidRDefault="00630FCF" w:rsidP="00630FCF">
      <w:pPr>
        <w:spacing w:line="360" w:lineRule="auto"/>
        <w:ind w:right="49"/>
        <w:jc w:val="both"/>
        <w:rPr>
          <w:rFonts w:ascii="Arial" w:hAnsi="Arial" w:cs="Arial"/>
          <w:szCs w:val="24"/>
        </w:rPr>
      </w:pPr>
    </w:p>
    <w:p w:rsidR="00630FCF" w:rsidRPr="007760F1" w:rsidRDefault="00630FCF" w:rsidP="00630FCF">
      <w:pPr>
        <w:spacing w:line="360" w:lineRule="auto"/>
        <w:ind w:left="708" w:right="49"/>
        <w:jc w:val="both"/>
        <w:rPr>
          <w:rFonts w:ascii="Arial" w:hAnsi="Arial" w:cs="Arial"/>
          <w:szCs w:val="24"/>
        </w:rPr>
      </w:pPr>
      <w:r w:rsidRPr="007760F1">
        <w:rPr>
          <w:rFonts w:ascii="Arial" w:hAnsi="Arial" w:cs="Arial"/>
          <w:b/>
          <w:szCs w:val="24"/>
        </w:rPr>
        <w:t>1)</w:t>
      </w:r>
      <w:r w:rsidRPr="007760F1">
        <w:rPr>
          <w:rFonts w:ascii="Arial" w:hAnsi="Arial" w:cs="Arial"/>
          <w:szCs w:val="24"/>
        </w:rPr>
        <w:t xml:space="preserve">.- </w:t>
      </w:r>
      <w:r w:rsidRPr="007760F1">
        <w:rPr>
          <w:rFonts w:ascii="Arial" w:hAnsi="Arial" w:cs="Arial"/>
          <w:b/>
          <w:szCs w:val="24"/>
        </w:rPr>
        <w:t xml:space="preserve">Se denigre </w:t>
      </w:r>
      <w:r w:rsidRPr="007760F1">
        <w:rPr>
          <w:rFonts w:ascii="Arial" w:hAnsi="Arial" w:cs="Arial"/>
          <w:szCs w:val="24"/>
        </w:rPr>
        <w:t>a las instituciones públicas o privadas</w:t>
      </w:r>
      <w:r w:rsidRPr="007760F1">
        <w:rPr>
          <w:rFonts w:ascii="Arial" w:hAnsi="Arial" w:cs="Arial"/>
          <w:b/>
          <w:szCs w:val="24"/>
        </w:rPr>
        <w:t>, a los partidos</w:t>
      </w:r>
      <w:r w:rsidRPr="007760F1">
        <w:rPr>
          <w:rFonts w:ascii="Arial" w:hAnsi="Arial" w:cs="Arial"/>
          <w:szCs w:val="24"/>
        </w:rPr>
        <w:t xml:space="preserve"> o coaliciones; o</w:t>
      </w:r>
    </w:p>
    <w:p w:rsidR="00630FCF" w:rsidRPr="007760F1" w:rsidRDefault="00630FCF" w:rsidP="00630FCF">
      <w:pPr>
        <w:spacing w:line="360" w:lineRule="auto"/>
        <w:ind w:left="708" w:right="49"/>
        <w:jc w:val="both"/>
        <w:rPr>
          <w:rFonts w:ascii="Arial" w:hAnsi="Arial" w:cs="Arial"/>
          <w:szCs w:val="24"/>
        </w:rPr>
      </w:pPr>
    </w:p>
    <w:p w:rsidR="00630FCF" w:rsidRPr="007760F1" w:rsidRDefault="00630FCF" w:rsidP="00630FCF">
      <w:pPr>
        <w:spacing w:line="360" w:lineRule="auto"/>
        <w:ind w:left="708" w:right="49"/>
        <w:jc w:val="both"/>
        <w:rPr>
          <w:rFonts w:ascii="Arial" w:hAnsi="Arial" w:cs="Arial"/>
          <w:szCs w:val="24"/>
        </w:rPr>
      </w:pPr>
      <w:r w:rsidRPr="007760F1">
        <w:rPr>
          <w:rFonts w:ascii="Arial" w:hAnsi="Arial" w:cs="Arial"/>
          <w:b/>
          <w:szCs w:val="24"/>
        </w:rPr>
        <w:t>2)</w:t>
      </w:r>
      <w:r w:rsidRPr="007760F1">
        <w:rPr>
          <w:rFonts w:ascii="Arial" w:hAnsi="Arial" w:cs="Arial"/>
          <w:szCs w:val="24"/>
        </w:rPr>
        <w:t xml:space="preserve">.- </w:t>
      </w:r>
      <w:r w:rsidRPr="007760F1">
        <w:rPr>
          <w:rFonts w:ascii="Arial" w:hAnsi="Arial" w:cs="Arial"/>
          <w:b/>
          <w:szCs w:val="24"/>
        </w:rPr>
        <w:t>Se infiera ofensa, difamación o calumnie a las personas</w:t>
      </w:r>
      <w:r w:rsidRPr="007760F1">
        <w:rPr>
          <w:rFonts w:ascii="Arial" w:hAnsi="Arial" w:cs="Arial"/>
          <w:szCs w:val="24"/>
        </w:rPr>
        <w:t>, candidatos o terceros.</w:t>
      </w:r>
    </w:p>
    <w:p w:rsidR="00630FCF" w:rsidRPr="007760F1" w:rsidRDefault="00630FCF" w:rsidP="00630FCF">
      <w:pPr>
        <w:spacing w:line="360" w:lineRule="auto"/>
        <w:ind w:right="49"/>
        <w:jc w:val="both"/>
        <w:rPr>
          <w:rFonts w:ascii="Arial" w:hAnsi="Arial" w:cs="Arial"/>
          <w:szCs w:val="24"/>
        </w:rPr>
      </w:pPr>
    </w:p>
    <w:p w:rsidR="00630FCF" w:rsidRPr="007760F1" w:rsidRDefault="00630FCF" w:rsidP="00630FCF">
      <w:pPr>
        <w:spacing w:line="360" w:lineRule="auto"/>
        <w:ind w:right="49"/>
        <w:jc w:val="both"/>
        <w:rPr>
          <w:rFonts w:ascii="Arial" w:hAnsi="Arial" w:cs="Arial"/>
          <w:b/>
          <w:szCs w:val="24"/>
        </w:rPr>
      </w:pPr>
      <w:r w:rsidRPr="007760F1">
        <w:rPr>
          <w:rFonts w:ascii="Arial" w:hAnsi="Arial" w:cs="Arial"/>
          <w:b/>
          <w:szCs w:val="24"/>
        </w:rPr>
        <w:t>TEMPORALIDAD DE LA APLICACIÓN DE LA NORMA.-</w:t>
      </w:r>
    </w:p>
    <w:p w:rsidR="00630FCF" w:rsidRPr="007760F1" w:rsidRDefault="00630FCF" w:rsidP="00630FCF">
      <w:pPr>
        <w:spacing w:line="360" w:lineRule="auto"/>
        <w:ind w:right="49"/>
        <w:jc w:val="both"/>
        <w:rPr>
          <w:rFonts w:ascii="Arial" w:hAnsi="Arial" w:cs="Arial"/>
          <w:szCs w:val="24"/>
        </w:rPr>
      </w:pPr>
      <w:r>
        <w:rPr>
          <w:rFonts w:ascii="Arial" w:hAnsi="Arial" w:cs="Arial"/>
          <w:szCs w:val="24"/>
        </w:rPr>
        <w:t>C</w:t>
      </w:r>
      <w:r w:rsidRPr="007760F1">
        <w:rPr>
          <w:rFonts w:ascii="Arial" w:hAnsi="Arial" w:cs="Arial"/>
          <w:szCs w:val="24"/>
        </w:rPr>
        <w:t>onforme al contenido de las referidas normas jurídicas se concluye</w:t>
      </w:r>
      <w:r w:rsidR="00226364">
        <w:rPr>
          <w:rFonts w:ascii="Arial" w:hAnsi="Arial" w:cs="Arial"/>
          <w:szCs w:val="24"/>
        </w:rPr>
        <w:t xml:space="preserve"> que</w:t>
      </w:r>
      <w:r w:rsidRPr="007760F1">
        <w:rPr>
          <w:rFonts w:ascii="Arial" w:hAnsi="Arial" w:cs="Arial"/>
          <w:szCs w:val="24"/>
        </w:rPr>
        <w:t xml:space="preserve"> </w:t>
      </w:r>
      <w:r>
        <w:rPr>
          <w:rFonts w:ascii="Arial" w:hAnsi="Arial" w:cs="Arial"/>
          <w:szCs w:val="24"/>
        </w:rPr>
        <w:t xml:space="preserve">tratándose de propaganda política </w:t>
      </w:r>
      <w:r w:rsidRPr="007760F1">
        <w:rPr>
          <w:rFonts w:ascii="Arial" w:hAnsi="Arial" w:cs="Arial"/>
          <w:szCs w:val="24"/>
        </w:rPr>
        <w:t>rigen en todo momento, por lo que su obligatoriedad y cumplimiento no está s</w:t>
      </w:r>
      <w:r>
        <w:rPr>
          <w:rFonts w:ascii="Arial" w:hAnsi="Arial" w:cs="Arial"/>
          <w:szCs w:val="24"/>
        </w:rPr>
        <w:t>ujeta a ningún periodo temporal, en cambio, la propaganda de tipo electoral, están sujetas al periodo de las campañas electorales.</w:t>
      </w:r>
    </w:p>
    <w:p w:rsidR="00630FCF" w:rsidRPr="007760F1" w:rsidRDefault="00630FCF" w:rsidP="00630FCF">
      <w:pPr>
        <w:spacing w:line="360" w:lineRule="auto"/>
        <w:ind w:right="49"/>
        <w:jc w:val="both"/>
        <w:rPr>
          <w:rFonts w:ascii="Arial" w:hAnsi="Arial" w:cs="Arial"/>
          <w:szCs w:val="24"/>
        </w:rPr>
      </w:pPr>
    </w:p>
    <w:p w:rsidR="00630FCF" w:rsidRDefault="00630FCF" w:rsidP="00630FCF">
      <w:pPr>
        <w:spacing w:line="360" w:lineRule="auto"/>
        <w:jc w:val="both"/>
        <w:rPr>
          <w:rFonts w:ascii="Arial" w:hAnsi="Arial" w:cs="Arial"/>
          <w:szCs w:val="24"/>
        </w:rPr>
      </w:pPr>
      <w:r>
        <w:rPr>
          <w:rFonts w:ascii="Arial" w:hAnsi="Arial" w:cs="Arial"/>
          <w:szCs w:val="24"/>
        </w:rPr>
        <w:t>Ahora bien, antes de proceder al estudio del contenido de las pancartas denunciadas, lo procedente es analizar</w:t>
      </w:r>
      <w:r w:rsidRPr="000B63AA">
        <w:rPr>
          <w:rFonts w:ascii="Arial" w:hAnsi="Arial" w:cs="Arial"/>
          <w:szCs w:val="24"/>
        </w:rPr>
        <w:t xml:space="preserve"> si se trata de propaganda política o electoral para determinar si se encuentra en la hipótesis normativa en estudio, y posteriormente, analizar si mediante su contenido se denigra, infiere ofensa, difamación o calumnia al partido político denunciante.</w:t>
      </w:r>
    </w:p>
    <w:p w:rsidR="00630FCF" w:rsidRDefault="00630FCF" w:rsidP="00630FCF">
      <w:pPr>
        <w:spacing w:line="360" w:lineRule="auto"/>
        <w:jc w:val="both"/>
        <w:rPr>
          <w:rFonts w:ascii="Arial" w:hAnsi="Arial" w:cs="Arial"/>
          <w:szCs w:val="24"/>
        </w:rPr>
      </w:pPr>
    </w:p>
    <w:p w:rsidR="00630FCF" w:rsidRPr="000B63AA" w:rsidRDefault="00630FCF" w:rsidP="00630FCF">
      <w:pPr>
        <w:spacing w:line="360" w:lineRule="auto"/>
        <w:jc w:val="both"/>
        <w:rPr>
          <w:rFonts w:ascii="Arial" w:hAnsi="Arial" w:cs="Arial"/>
          <w:szCs w:val="24"/>
        </w:rPr>
      </w:pPr>
      <w:r w:rsidRPr="000B63AA">
        <w:rPr>
          <w:rFonts w:ascii="Arial" w:hAnsi="Arial" w:cs="Arial"/>
          <w:szCs w:val="24"/>
        </w:rPr>
        <w:t>En este sentido, acorde a lo establecido en el artículo 127 de la Ley Electoral del Estado, se considera propaganda electoral el conjunto de escritos, publicaciones, imágenes, grabaciones, proyecciones y expresiones que durante la campaña electoral producen y difunden por cualquier medio los partidos políticos, las coaliciones, los candidatos registrados y sus simpatizantes con el propósito de presentar ante los ciudadanos las candidaturas registradas.</w:t>
      </w:r>
    </w:p>
    <w:p w:rsidR="00630FCF" w:rsidRPr="000B63AA" w:rsidRDefault="00630FCF" w:rsidP="00630FCF">
      <w:pPr>
        <w:spacing w:line="360" w:lineRule="auto"/>
        <w:jc w:val="both"/>
        <w:rPr>
          <w:rFonts w:ascii="Arial" w:hAnsi="Arial" w:cs="Arial"/>
          <w:szCs w:val="24"/>
        </w:rPr>
      </w:pPr>
    </w:p>
    <w:p w:rsidR="00630FCF" w:rsidRPr="000B63AA" w:rsidRDefault="00630FCF" w:rsidP="00630FCF">
      <w:pPr>
        <w:spacing w:line="360" w:lineRule="auto"/>
        <w:jc w:val="both"/>
        <w:rPr>
          <w:rFonts w:ascii="Arial" w:hAnsi="Arial" w:cs="Arial"/>
          <w:szCs w:val="24"/>
        </w:rPr>
      </w:pPr>
      <w:r w:rsidRPr="000B63AA">
        <w:rPr>
          <w:rFonts w:ascii="Arial" w:hAnsi="Arial" w:cs="Arial"/>
          <w:szCs w:val="24"/>
        </w:rPr>
        <w:t xml:space="preserve">Además, el propósito de presentar ante los ciudadanos las candidaturas registradas es un requisito </w:t>
      </w:r>
      <w:r w:rsidRPr="000B63AA">
        <w:rPr>
          <w:rFonts w:ascii="Arial" w:hAnsi="Arial" w:cs="Arial"/>
          <w:i/>
          <w:szCs w:val="24"/>
        </w:rPr>
        <w:t>sine qua non</w:t>
      </w:r>
      <w:r w:rsidRPr="000B63AA">
        <w:rPr>
          <w:rFonts w:ascii="Arial" w:hAnsi="Arial" w:cs="Arial"/>
          <w:szCs w:val="24"/>
        </w:rPr>
        <w:t xml:space="preserve"> para que sea considerada propaganda electoral cualquier escrito, publicación, imagen, grabación, proyección y expresión que durante la campaña electoral produzcan y difundan por cualquier medio los partidos políticos, las coaliciones, los candidatos registrados y sus simpatizantes.</w:t>
      </w:r>
    </w:p>
    <w:p w:rsidR="00630FCF" w:rsidRPr="000B63AA" w:rsidRDefault="00630FCF" w:rsidP="00630FCF">
      <w:pPr>
        <w:spacing w:line="360" w:lineRule="auto"/>
        <w:jc w:val="both"/>
        <w:rPr>
          <w:rFonts w:ascii="Arial" w:hAnsi="Arial" w:cs="Arial"/>
          <w:szCs w:val="24"/>
        </w:rPr>
      </w:pPr>
    </w:p>
    <w:p w:rsidR="00630FCF" w:rsidRPr="000B63AA" w:rsidRDefault="00630FCF" w:rsidP="00630FCF">
      <w:pPr>
        <w:spacing w:line="360" w:lineRule="auto"/>
        <w:jc w:val="both"/>
        <w:rPr>
          <w:rFonts w:ascii="Arial" w:hAnsi="Arial" w:cs="Arial"/>
          <w:szCs w:val="24"/>
        </w:rPr>
      </w:pPr>
      <w:r w:rsidRPr="000B63AA">
        <w:rPr>
          <w:rFonts w:ascii="Arial" w:hAnsi="Arial" w:cs="Arial"/>
          <w:szCs w:val="24"/>
        </w:rPr>
        <w:t>Ahora bien, considerando que en el orden normativo local no se define el término de propaganda política, es razonable jurídicamente recurrir al Diccionario de la Real Academia Española, que al respecto define lo siguiente:</w:t>
      </w:r>
    </w:p>
    <w:p w:rsidR="00630FCF" w:rsidRPr="000B63AA" w:rsidRDefault="00630FCF" w:rsidP="00630FCF">
      <w:pPr>
        <w:spacing w:line="360" w:lineRule="auto"/>
        <w:jc w:val="both"/>
        <w:rPr>
          <w:rFonts w:ascii="Arial" w:hAnsi="Arial" w:cs="Arial"/>
          <w:szCs w:val="24"/>
        </w:rPr>
      </w:pPr>
    </w:p>
    <w:p w:rsidR="00630FCF" w:rsidRPr="000B63AA" w:rsidRDefault="00BB1686" w:rsidP="00630FCF">
      <w:pPr>
        <w:spacing w:line="360" w:lineRule="auto"/>
        <w:ind w:left="708"/>
        <w:jc w:val="both"/>
        <w:rPr>
          <w:rFonts w:ascii="Arial" w:hAnsi="Arial" w:cs="Arial"/>
          <w:b/>
          <w:sz w:val="20"/>
        </w:rPr>
      </w:pPr>
      <w:r w:rsidRPr="000B63AA">
        <w:rPr>
          <w:rFonts w:ascii="Arial" w:hAnsi="Arial" w:cs="Arial"/>
          <w:b/>
          <w:sz w:val="20"/>
        </w:rPr>
        <w:t>Propaganda</w:t>
      </w:r>
      <w:r w:rsidR="00630FCF" w:rsidRPr="000B63AA">
        <w:rPr>
          <w:rFonts w:ascii="Arial" w:hAnsi="Arial" w:cs="Arial"/>
          <w:b/>
          <w:sz w:val="20"/>
        </w:rPr>
        <w:t>.</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(Del lat. propaganda, que ha de ser propagada).</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 xml:space="preserve">1. f. </w:t>
      </w:r>
      <w:r w:rsidRPr="000B63AA">
        <w:rPr>
          <w:rFonts w:ascii="Arial" w:hAnsi="Arial" w:cs="Arial"/>
          <w:b/>
          <w:sz w:val="20"/>
        </w:rPr>
        <w:t>Acción o efecto de dar a conocer algo con el fin de atraer adeptos</w:t>
      </w:r>
      <w:r w:rsidRPr="000B63AA">
        <w:rPr>
          <w:rFonts w:ascii="Arial" w:hAnsi="Arial" w:cs="Arial"/>
          <w:sz w:val="20"/>
        </w:rPr>
        <w:t xml:space="preserve"> o compradores.</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2. f. Textos, trabajos y medios empleados para este fin.</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3. f. Congregación de cardenales nominada De propaganda fide, para difundir la religión católica.</w:t>
      </w:r>
    </w:p>
    <w:p w:rsidR="00630FCF" w:rsidRPr="000B63AA" w:rsidRDefault="00630FCF" w:rsidP="00630FCF">
      <w:pPr>
        <w:spacing w:line="360" w:lineRule="auto"/>
        <w:ind w:left="708"/>
        <w:jc w:val="both"/>
        <w:rPr>
          <w:rFonts w:ascii="Arial" w:hAnsi="Arial" w:cs="Arial"/>
          <w:sz w:val="20"/>
        </w:rPr>
      </w:pPr>
    </w:p>
    <w:p w:rsidR="005B0DB7" w:rsidRDefault="00630FCF" w:rsidP="00630FCF">
      <w:pPr>
        <w:spacing w:line="360" w:lineRule="auto"/>
        <w:ind w:left="708"/>
        <w:jc w:val="both"/>
        <w:rPr>
          <w:rFonts w:ascii="Arial" w:hAnsi="Arial" w:cs="Arial"/>
          <w:sz w:val="20"/>
        </w:rPr>
      </w:pPr>
      <w:r w:rsidRPr="000B63AA">
        <w:rPr>
          <w:rFonts w:ascii="Arial" w:hAnsi="Arial" w:cs="Arial"/>
          <w:sz w:val="20"/>
        </w:rPr>
        <w:t xml:space="preserve">4. f. </w:t>
      </w:r>
      <w:r w:rsidRPr="000B63AA">
        <w:rPr>
          <w:rFonts w:ascii="Arial" w:hAnsi="Arial" w:cs="Arial"/>
          <w:b/>
          <w:sz w:val="20"/>
        </w:rPr>
        <w:t>Asociación cuyo fin es propagar doctrinas, opiniones</w:t>
      </w:r>
      <w:r w:rsidRPr="000B63AA">
        <w:rPr>
          <w:rFonts w:ascii="Arial" w:hAnsi="Arial" w:cs="Arial"/>
          <w:sz w:val="20"/>
        </w:rPr>
        <w:t>, etc.</w:t>
      </w:r>
      <w:r w:rsidRPr="000B63AA">
        <w:rPr>
          <w:rFonts w:ascii="Arial" w:hAnsi="Arial" w:cs="Arial"/>
          <w:sz w:val="20"/>
          <w:vertAlign w:val="superscript"/>
        </w:rPr>
        <w:footnoteReference w:id="3"/>
      </w:r>
      <w:r w:rsidRPr="000B63AA">
        <w:rPr>
          <w:rFonts w:ascii="Arial" w:hAnsi="Arial" w:cs="Arial"/>
          <w:sz w:val="20"/>
        </w:rPr>
        <w:t xml:space="preserve"> </w:t>
      </w:r>
    </w:p>
    <w:p w:rsidR="005B0DB7" w:rsidRDefault="005B0DB7" w:rsidP="00630FCF">
      <w:pPr>
        <w:spacing w:line="360" w:lineRule="auto"/>
        <w:ind w:left="708"/>
        <w:jc w:val="both"/>
        <w:rPr>
          <w:rFonts w:ascii="Arial" w:hAnsi="Arial" w:cs="Arial"/>
          <w:sz w:val="20"/>
        </w:rPr>
      </w:pPr>
    </w:p>
    <w:p w:rsidR="00630FCF" w:rsidRPr="000B63AA" w:rsidRDefault="005B0DB7" w:rsidP="00630FCF">
      <w:pPr>
        <w:spacing w:line="360" w:lineRule="auto"/>
        <w:ind w:left="708"/>
        <w:jc w:val="both"/>
        <w:rPr>
          <w:rFonts w:ascii="Arial" w:hAnsi="Arial" w:cs="Arial"/>
          <w:sz w:val="20"/>
        </w:rPr>
      </w:pPr>
      <w:r>
        <w:rPr>
          <w:rFonts w:ascii="Arial" w:hAnsi="Arial" w:cs="Arial"/>
          <w:b/>
          <w:sz w:val="20"/>
        </w:rPr>
        <w:t xml:space="preserve">(Énfasis añadido) </w:t>
      </w:r>
    </w:p>
    <w:p w:rsidR="00630FCF" w:rsidRPr="000B63AA" w:rsidRDefault="00630FCF" w:rsidP="00630FCF">
      <w:pPr>
        <w:spacing w:line="360" w:lineRule="auto"/>
        <w:ind w:left="708"/>
        <w:jc w:val="both"/>
        <w:rPr>
          <w:rFonts w:ascii="Arial" w:hAnsi="Arial" w:cs="Arial"/>
          <w:sz w:val="20"/>
        </w:rPr>
      </w:pPr>
    </w:p>
    <w:p w:rsidR="00630FCF" w:rsidRPr="000B63AA" w:rsidRDefault="00BB1686" w:rsidP="00630FCF">
      <w:pPr>
        <w:spacing w:line="360" w:lineRule="auto"/>
        <w:ind w:left="708"/>
        <w:jc w:val="both"/>
        <w:rPr>
          <w:rFonts w:ascii="Arial" w:hAnsi="Arial" w:cs="Arial"/>
          <w:b/>
          <w:sz w:val="20"/>
        </w:rPr>
      </w:pPr>
      <w:r w:rsidRPr="000B63AA">
        <w:rPr>
          <w:rFonts w:ascii="Arial" w:hAnsi="Arial" w:cs="Arial"/>
          <w:b/>
          <w:sz w:val="20"/>
        </w:rPr>
        <w:t>Política</w:t>
      </w:r>
      <w:r w:rsidR="00630FCF" w:rsidRPr="000B63AA">
        <w:rPr>
          <w:rFonts w:ascii="Arial" w:hAnsi="Arial" w:cs="Arial"/>
          <w:b/>
          <w:sz w:val="20"/>
        </w:rPr>
        <w:t>.</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(Del gr. πολιτική).</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 xml:space="preserve">1. f. Arte, doctrina u </w:t>
      </w:r>
      <w:r w:rsidRPr="000B63AA">
        <w:rPr>
          <w:rFonts w:ascii="Arial" w:hAnsi="Arial" w:cs="Arial"/>
          <w:b/>
          <w:sz w:val="20"/>
        </w:rPr>
        <w:t>opinión referente al gobierno de los Estados</w:t>
      </w:r>
      <w:r w:rsidRPr="000B63AA">
        <w:rPr>
          <w:rFonts w:ascii="Arial" w:hAnsi="Arial" w:cs="Arial"/>
          <w:sz w:val="20"/>
        </w:rPr>
        <w:t>.</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2. f. Actividad de quienes rigen o aspiran a regir los asuntos públicos.</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b/>
          <w:sz w:val="20"/>
        </w:rPr>
      </w:pPr>
      <w:r w:rsidRPr="000B63AA">
        <w:rPr>
          <w:rFonts w:ascii="Arial" w:hAnsi="Arial" w:cs="Arial"/>
          <w:sz w:val="20"/>
        </w:rPr>
        <w:t>3. f.</w:t>
      </w:r>
      <w:r w:rsidRPr="000B63AA">
        <w:rPr>
          <w:rFonts w:ascii="Arial" w:hAnsi="Arial" w:cs="Arial"/>
          <w:b/>
          <w:sz w:val="20"/>
        </w:rPr>
        <w:t xml:space="preserve"> Actividad del ciudadano cuando interviene en los asuntos públicos con su opinión, </w:t>
      </w:r>
      <w:r w:rsidRPr="000B63AA">
        <w:rPr>
          <w:rFonts w:ascii="Arial" w:hAnsi="Arial" w:cs="Arial"/>
          <w:sz w:val="20"/>
        </w:rPr>
        <w:t xml:space="preserve">con su voto, </w:t>
      </w:r>
      <w:r w:rsidRPr="000B63AA">
        <w:rPr>
          <w:rFonts w:ascii="Arial" w:hAnsi="Arial" w:cs="Arial"/>
          <w:b/>
          <w:sz w:val="20"/>
        </w:rPr>
        <w:t>o de cualquier otro modo.</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4. f. Cortesía y buen modo de portarse.</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5. f. Arte o traza con que se conduce un asunto o se emplean los medios para alcanzar un fin determinado.</w:t>
      </w:r>
    </w:p>
    <w:p w:rsidR="00630FCF" w:rsidRPr="000B63AA" w:rsidRDefault="00630FCF" w:rsidP="00630FCF">
      <w:pPr>
        <w:spacing w:line="360" w:lineRule="auto"/>
        <w:ind w:left="708"/>
        <w:jc w:val="both"/>
        <w:rPr>
          <w:rFonts w:ascii="Arial" w:hAnsi="Arial" w:cs="Arial"/>
          <w:sz w:val="20"/>
        </w:rPr>
      </w:pPr>
    </w:p>
    <w:p w:rsidR="00630FCF" w:rsidRDefault="00630FCF" w:rsidP="00630FCF">
      <w:pPr>
        <w:spacing w:line="360" w:lineRule="auto"/>
        <w:ind w:left="708"/>
        <w:jc w:val="both"/>
        <w:rPr>
          <w:rFonts w:ascii="Arial" w:hAnsi="Arial" w:cs="Arial"/>
          <w:sz w:val="20"/>
        </w:rPr>
      </w:pPr>
      <w:r w:rsidRPr="000B63AA">
        <w:rPr>
          <w:rFonts w:ascii="Arial" w:hAnsi="Arial" w:cs="Arial"/>
          <w:sz w:val="20"/>
        </w:rPr>
        <w:t>6. f. Orientaciones o directrices que rigen la actuación de una persona o entidad en un asunto o campo determinado.</w:t>
      </w:r>
      <w:r w:rsidRPr="000B63AA">
        <w:rPr>
          <w:rFonts w:ascii="Arial" w:hAnsi="Arial" w:cs="Arial"/>
          <w:sz w:val="20"/>
          <w:vertAlign w:val="superscript"/>
        </w:rPr>
        <w:footnoteReference w:id="4"/>
      </w:r>
      <w:r w:rsidRPr="000B63AA">
        <w:rPr>
          <w:rFonts w:ascii="Arial" w:hAnsi="Arial" w:cs="Arial"/>
          <w:sz w:val="20"/>
        </w:rPr>
        <w:t xml:space="preserve"> </w:t>
      </w:r>
    </w:p>
    <w:p w:rsidR="00630FCF" w:rsidRDefault="00630FCF" w:rsidP="00630FCF">
      <w:pPr>
        <w:spacing w:line="360" w:lineRule="auto"/>
        <w:jc w:val="both"/>
        <w:rPr>
          <w:rFonts w:ascii="Arial" w:hAnsi="Arial" w:cs="Arial"/>
          <w:b/>
          <w:sz w:val="20"/>
        </w:rPr>
      </w:pPr>
    </w:p>
    <w:p w:rsidR="00D332B6" w:rsidRPr="008C3A05" w:rsidRDefault="00D332B6" w:rsidP="00D332B6">
      <w:pPr>
        <w:widowControl w:val="0"/>
        <w:spacing w:line="360" w:lineRule="auto"/>
        <w:ind w:left="709"/>
        <w:jc w:val="both"/>
        <w:rPr>
          <w:rFonts w:ascii="Arial" w:hAnsi="Arial" w:cs="Arial"/>
          <w:b/>
          <w:sz w:val="20"/>
          <w:lang w:val="es-ES"/>
        </w:rPr>
      </w:pPr>
      <w:r w:rsidRPr="008C3A05">
        <w:rPr>
          <w:rFonts w:ascii="Arial" w:hAnsi="Arial" w:cs="Arial"/>
          <w:b/>
          <w:sz w:val="20"/>
          <w:lang w:val="es-ES"/>
        </w:rPr>
        <w:t>(Énfasis añadido)</w:t>
      </w:r>
    </w:p>
    <w:p w:rsidR="00D332B6" w:rsidRPr="000B63AA" w:rsidRDefault="00D332B6" w:rsidP="00630FCF">
      <w:pPr>
        <w:spacing w:line="360" w:lineRule="auto"/>
        <w:jc w:val="both"/>
        <w:rPr>
          <w:rFonts w:ascii="Arial" w:hAnsi="Arial" w:cs="Arial"/>
          <w:szCs w:val="24"/>
        </w:rPr>
      </w:pPr>
    </w:p>
    <w:p w:rsidR="00630FCF" w:rsidRPr="000B63AA" w:rsidRDefault="00630FCF" w:rsidP="00630FCF">
      <w:pPr>
        <w:spacing w:line="360" w:lineRule="auto"/>
        <w:jc w:val="both"/>
        <w:rPr>
          <w:rFonts w:ascii="Arial" w:hAnsi="Arial" w:cs="Arial"/>
          <w:szCs w:val="24"/>
        </w:rPr>
      </w:pPr>
      <w:r w:rsidRPr="000B63AA">
        <w:rPr>
          <w:rFonts w:ascii="Arial" w:hAnsi="Arial" w:cs="Arial"/>
          <w:szCs w:val="24"/>
        </w:rPr>
        <w:t>Como se puede apreciar en las definiciones anteriores, la frase propaganda política desde el punto de vista gramatical, la podemos entender como la actividad que realiza el ciudadano cuando interviene en asuntos públicos a efecto de dar a conocer algo y con el fin de propagar opiniones referentes a un gobierno.</w:t>
      </w:r>
    </w:p>
    <w:p w:rsidR="00630FCF" w:rsidRPr="000B63AA" w:rsidRDefault="00630FCF" w:rsidP="00630FCF">
      <w:pPr>
        <w:spacing w:line="360" w:lineRule="auto"/>
        <w:jc w:val="both"/>
        <w:rPr>
          <w:rFonts w:ascii="Arial" w:hAnsi="Arial" w:cs="Arial"/>
          <w:szCs w:val="24"/>
        </w:rPr>
      </w:pPr>
    </w:p>
    <w:p w:rsidR="00630FCF" w:rsidRPr="000B63AA" w:rsidRDefault="00630FCF" w:rsidP="00630FCF">
      <w:pPr>
        <w:spacing w:line="360" w:lineRule="auto"/>
        <w:jc w:val="both"/>
        <w:rPr>
          <w:rFonts w:ascii="Arial" w:hAnsi="Arial" w:cs="Arial"/>
          <w:szCs w:val="24"/>
        </w:rPr>
      </w:pPr>
      <w:r w:rsidRPr="000B63AA">
        <w:rPr>
          <w:rFonts w:ascii="Arial" w:hAnsi="Arial" w:cs="Arial"/>
          <w:szCs w:val="24"/>
        </w:rPr>
        <w:t>Por su parte, la Sala Superior del Tribunal Electoral del Poder Judicial de la Federación en las sentencias emitidas en los recursos de apelación identificados con las claves SUP-RAP-236/2009 y SUP-RAP-282/2009 entre otras, ha sostenido que se entiende por propaganda política y electoral de la forma siguiente:</w:t>
      </w:r>
    </w:p>
    <w:p w:rsidR="00630FCF" w:rsidRPr="000B63AA" w:rsidRDefault="00630FCF" w:rsidP="00630FCF">
      <w:pPr>
        <w:spacing w:line="360" w:lineRule="auto"/>
        <w:jc w:val="both"/>
        <w:rPr>
          <w:rFonts w:ascii="Arial" w:hAnsi="Arial" w:cs="Arial"/>
          <w:szCs w:val="24"/>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 w:val="20"/>
        </w:rPr>
      </w:pPr>
      <w:r w:rsidRPr="000B63AA">
        <w:rPr>
          <w:rFonts w:ascii="Arial" w:hAnsi="Arial" w:cs="Arial"/>
          <w:sz w:val="20"/>
        </w:rPr>
        <w:t>La propaganda política pretende crear, transformar o confirmar opiniones a favor de ideas y creencias, así como estimular determinadas conductas políticas; en tanto que la propaganda electoral no es otra cosa que publicidad política, que busca colocar en las preferencias electorales a un partido (candidato), un programa o unas ideas. Es decir, en términos generales, la propaganda política la que se transmite con el objeto de divulgar contenidos de carácter ideológico, en tanto que la propaganda electoral es la que se encuentra íntimamente ligada a la campaña política de los respectivos partidos y candidatos que compiten en el proceso para aspirar al poder.</w:t>
      </w:r>
    </w:p>
    <w:p w:rsidR="00630FCF" w:rsidRPr="000B63AA" w:rsidRDefault="00630FCF" w:rsidP="00630FCF">
      <w:pPr>
        <w:spacing w:line="360" w:lineRule="auto"/>
        <w:ind w:left="708"/>
        <w:jc w:val="both"/>
        <w:rPr>
          <w:rFonts w:ascii="Arial" w:hAnsi="Arial" w:cs="Arial"/>
          <w:sz w:val="20"/>
        </w:rPr>
      </w:pPr>
    </w:p>
    <w:p w:rsidR="00630FCF" w:rsidRPr="000B63AA" w:rsidRDefault="00630FCF" w:rsidP="00630FCF">
      <w:pPr>
        <w:spacing w:line="360" w:lineRule="auto"/>
        <w:ind w:left="708"/>
        <w:jc w:val="both"/>
        <w:rPr>
          <w:rFonts w:ascii="Arial" w:hAnsi="Arial" w:cs="Arial"/>
          <w:szCs w:val="24"/>
        </w:rPr>
      </w:pPr>
      <w:r w:rsidRPr="000B63AA">
        <w:rPr>
          <w:rFonts w:ascii="Arial" w:hAnsi="Arial" w:cs="Arial"/>
          <w:sz w:val="20"/>
        </w:rPr>
        <w:t>(…)</w:t>
      </w:r>
    </w:p>
    <w:p w:rsidR="00630FCF" w:rsidRDefault="00630FCF" w:rsidP="00630FCF">
      <w:pPr>
        <w:spacing w:line="360" w:lineRule="auto"/>
        <w:jc w:val="both"/>
        <w:rPr>
          <w:rFonts w:ascii="Arial" w:hAnsi="Arial" w:cs="Arial"/>
          <w:szCs w:val="24"/>
        </w:rPr>
      </w:pPr>
    </w:p>
    <w:p w:rsidR="00630FCF" w:rsidRDefault="00630FCF" w:rsidP="00630FCF">
      <w:pPr>
        <w:spacing w:line="360" w:lineRule="auto"/>
        <w:jc w:val="both"/>
        <w:rPr>
          <w:rFonts w:ascii="Arial" w:hAnsi="Arial" w:cs="Arial"/>
          <w:szCs w:val="24"/>
        </w:rPr>
      </w:pPr>
      <w:r>
        <w:rPr>
          <w:rFonts w:ascii="Arial" w:hAnsi="Arial" w:cs="Arial"/>
          <w:szCs w:val="24"/>
        </w:rPr>
        <w:t xml:space="preserve">Así, la citada Sala Superior ha establecido que </w:t>
      </w:r>
      <w:r w:rsidRPr="00233DAE">
        <w:rPr>
          <w:rFonts w:ascii="Arial" w:hAnsi="Arial" w:cs="Arial"/>
          <w:szCs w:val="24"/>
        </w:rPr>
        <w:t xml:space="preserve">la </w:t>
      </w:r>
      <w:r>
        <w:rPr>
          <w:rFonts w:ascii="Arial" w:hAnsi="Arial" w:cs="Arial"/>
          <w:szCs w:val="24"/>
        </w:rPr>
        <w:t xml:space="preserve">diferencia que existe entre la </w:t>
      </w:r>
      <w:r w:rsidRPr="00233DAE">
        <w:rPr>
          <w:rFonts w:ascii="Arial" w:hAnsi="Arial" w:cs="Arial"/>
          <w:szCs w:val="24"/>
        </w:rPr>
        <w:t xml:space="preserve">propaganda política </w:t>
      </w:r>
      <w:r>
        <w:rPr>
          <w:rFonts w:ascii="Arial" w:hAnsi="Arial" w:cs="Arial"/>
          <w:szCs w:val="24"/>
        </w:rPr>
        <w:t>y la propaganda electoral, la primera, consiste en aquella q</w:t>
      </w:r>
      <w:r w:rsidRPr="00233DAE">
        <w:rPr>
          <w:rFonts w:ascii="Arial" w:hAnsi="Arial" w:cs="Arial"/>
          <w:szCs w:val="24"/>
        </w:rPr>
        <w:t xml:space="preserve">ue se transmite con el objeto de divulgar contenidos de carácter ideológico, en tanto que la </w:t>
      </w:r>
      <w:r>
        <w:rPr>
          <w:rFonts w:ascii="Arial" w:hAnsi="Arial" w:cs="Arial"/>
          <w:szCs w:val="24"/>
        </w:rPr>
        <w:t>segunda,</w:t>
      </w:r>
      <w:r w:rsidRPr="00233DAE">
        <w:rPr>
          <w:rFonts w:ascii="Arial" w:hAnsi="Arial" w:cs="Arial"/>
          <w:szCs w:val="24"/>
        </w:rPr>
        <w:t xml:space="preserve"> es la que se encuentra íntimamente ligada a la campaña política de los respectivos partidos y candidatos que compiten en el proceso para aspirar al poder</w:t>
      </w:r>
      <w:r>
        <w:rPr>
          <w:rFonts w:ascii="Arial" w:hAnsi="Arial" w:cs="Arial"/>
          <w:szCs w:val="24"/>
        </w:rPr>
        <w:t>.</w:t>
      </w:r>
    </w:p>
    <w:p w:rsidR="00630FCF" w:rsidRDefault="00630FCF" w:rsidP="00630FCF">
      <w:pPr>
        <w:spacing w:line="360" w:lineRule="auto"/>
        <w:jc w:val="both"/>
        <w:rPr>
          <w:rFonts w:ascii="Arial" w:hAnsi="Arial" w:cs="Arial"/>
          <w:szCs w:val="24"/>
        </w:rPr>
      </w:pPr>
    </w:p>
    <w:p w:rsidR="00BB1686" w:rsidRPr="00BB1686" w:rsidRDefault="00630FCF" w:rsidP="00BB1686">
      <w:pPr>
        <w:spacing w:line="360" w:lineRule="auto"/>
        <w:jc w:val="both"/>
        <w:rPr>
          <w:rFonts w:ascii="Arial" w:hAnsi="Arial" w:cs="Arial"/>
          <w:szCs w:val="24"/>
        </w:rPr>
      </w:pPr>
      <w:r>
        <w:rPr>
          <w:rFonts w:ascii="Arial" w:hAnsi="Arial" w:cs="Arial"/>
          <w:szCs w:val="24"/>
        </w:rPr>
        <w:t xml:space="preserve">Dicho lo anterior, en el presente caso quedó acreditado que el </w:t>
      </w:r>
      <w:r w:rsidRPr="00F5319D">
        <w:rPr>
          <w:rFonts w:ascii="Arial" w:hAnsi="Arial" w:cs="Arial"/>
          <w:szCs w:val="24"/>
        </w:rPr>
        <w:t xml:space="preserve">día </w:t>
      </w:r>
      <w:r w:rsidR="00BB1686">
        <w:rPr>
          <w:rFonts w:ascii="Arial" w:hAnsi="Arial" w:cs="Arial"/>
          <w:szCs w:val="24"/>
        </w:rPr>
        <w:t>quince</w:t>
      </w:r>
      <w:r w:rsidRPr="00F5319D">
        <w:rPr>
          <w:rFonts w:ascii="Arial" w:hAnsi="Arial" w:cs="Arial"/>
          <w:szCs w:val="24"/>
        </w:rPr>
        <w:t xml:space="preserve"> de agosto de dos mil trece, </w:t>
      </w:r>
      <w:r>
        <w:rPr>
          <w:rFonts w:ascii="Arial" w:hAnsi="Arial" w:cs="Arial"/>
          <w:szCs w:val="24"/>
        </w:rPr>
        <w:t xml:space="preserve">durante el desarrollo </w:t>
      </w:r>
      <w:r w:rsidR="00BB1686">
        <w:rPr>
          <w:rFonts w:ascii="Arial" w:hAnsi="Arial" w:cs="Arial"/>
          <w:szCs w:val="24"/>
        </w:rPr>
        <w:t>de una rueda de prensa</w:t>
      </w:r>
      <w:r w:rsidRPr="00F5319D">
        <w:rPr>
          <w:rFonts w:ascii="Arial" w:hAnsi="Arial" w:cs="Arial"/>
          <w:szCs w:val="24"/>
        </w:rPr>
        <w:t xml:space="preserve"> en el H. Congreso del Estado,</w:t>
      </w:r>
      <w:r w:rsidR="00BB1686">
        <w:rPr>
          <w:rFonts w:ascii="Arial" w:hAnsi="Arial" w:cs="Arial"/>
          <w:szCs w:val="24"/>
        </w:rPr>
        <w:t xml:space="preserve"> se difundieron dos</w:t>
      </w:r>
      <w:r w:rsidRPr="00F5319D">
        <w:rPr>
          <w:rFonts w:ascii="Arial" w:hAnsi="Arial" w:cs="Arial"/>
          <w:szCs w:val="24"/>
        </w:rPr>
        <w:t xml:space="preserve"> </w:t>
      </w:r>
      <w:r w:rsidR="00BB1686" w:rsidRPr="00BB1686">
        <w:rPr>
          <w:rFonts w:ascii="Arial" w:hAnsi="Arial" w:cs="Arial"/>
          <w:szCs w:val="24"/>
        </w:rPr>
        <w:t>pancartas con las leyendas “EL BIENESTAR DE LOS CIUDADANOS NO! SE CONDICIONA” y “PAN, PARTIDO contra el AVANCE de NUEVO LEON”, esta última con el emblema del Partido Acción Nacional, sostenida por el legislador José Juan Guajardo Martínez</w:t>
      </w:r>
      <w:r w:rsidR="00EB22DC">
        <w:rPr>
          <w:rFonts w:ascii="Arial" w:hAnsi="Arial" w:cs="Arial"/>
          <w:szCs w:val="24"/>
        </w:rPr>
        <w:t>.</w:t>
      </w:r>
    </w:p>
    <w:p w:rsidR="00630FCF" w:rsidRPr="000B63AA" w:rsidRDefault="00630FCF" w:rsidP="00630FCF">
      <w:pPr>
        <w:spacing w:line="360" w:lineRule="auto"/>
        <w:jc w:val="both"/>
        <w:rPr>
          <w:rFonts w:ascii="Arial" w:hAnsi="Arial" w:cs="Arial"/>
          <w:szCs w:val="24"/>
        </w:rPr>
      </w:pPr>
    </w:p>
    <w:p w:rsidR="00630FCF" w:rsidRPr="00C10FDC" w:rsidRDefault="002E53D4" w:rsidP="00630FCF">
      <w:pPr>
        <w:spacing w:line="360" w:lineRule="auto"/>
        <w:ind w:right="51"/>
        <w:jc w:val="both"/>
        <w:rPr>
          <w:rFonts w:ascii="Arial" w:hAnsi="Arial" w:cs="Arial"/>
          <w:szCs w:val="24"/>
        </w:rPr>
      </w:pPr>
      <w:r>
        <w:rPr>
          <w:rFonts w:ascii="Arial" w:hAnsi="Arial" w:cs="Arial"/>
          <w:szCs w:val="24"/>
        </w:rPr>
        <w:t>Así bien, cabe señalar que</w:t>
      </w:r>
      <w:r w:rsidR="00630FCF">
        <w:rPr>
          <w:rFonts w:ascii="Arial" w:hAnsi="Arial" w:cs="Arial"/>
          <w:szCs w:val="24"/>
        </w:rPr>
        <w:t xml:space="preserve"> en términos de lo analizado en líneas </w:t>
      </w:r>
      <w:r>
        <w:rPr>
          <w:rFonts w:ascii="Arial" w:hAnsi="Arial" w:cs="Arial"/>
          <w:szCs w:val="24"/>
        </w:rPr>
        <w:t>antecedentes</w:t>
      </w:r>
      <w:r w:rsidR="00630FCF">
        <w:rPr>
          <w:rFonts w:ascii="Arial" w:hAnsi="Arial" w:cs="Arial"/>
          <w:szCs w:val="24"/>
        </w:rPr>
        <w:t xml:space="preserve">, la exhibición de dichas pancartas </w:t>
      </w:r>
      <w:r w:rsidR="00630FCF">
        <w:rPr>
          <w:rFonts w:ascii="Arial" w:hAnsi="Arial" w:cs="Arial"/>
          <w:bCs/>
          <w:szCs w:val="24"/>
          <w:lang w:eastAsia="es-MX"/>
        </w:rPr>
        <w:t>se trató de un acto en el ejercicio de la libertad de expresión, y</w:t>
      </w:r>
      <w:r w:rsidR="00630FCF" w:rsidRPr="0006555A">
        <w:rPr>
          <w:rFonts w:ascii="Arial" w:hAnsi="Arial" w:cs="Arial"/>
          <w:szCs w:val="24"/>
        </w:rPr>
        <w:t xml:space="preserve"> que </w:t>
      </w:r>
      <w:r w:rsidR="00D332B6">
        <w:rPr>
          <w:rFonts w:ascii="Arial" w:hAnsi="Arial" w:cs="Arial"/>
          <w:szCs w:val="24"/>
        </w:rPr>
        <w:t>el</w:t>
      </w:r>
      <w:r w:rsidR="00630FCF" w:rsidRPr="0006555A">
        <w:rPr>
          <w:rFonts w:ascii="Arial" w:hAnsi="Arial" w:cs="Arial"/>
          <w:szCs w:val="24"/>
        </w:rPr>
        <w:t xml:space="preserve"> contenido de la</w:t>
      </w:r>
      <w:r w:rsidR="00630FCF">
        <w:rPr>
          <w:rFonts w:ascii="Arial" w:hAnsi="Arial" w:cs="Arial"/>
          <w:szCs w:val="24"/>
        </w:rPr>
        <w:t>s</w:t>
      </w:r>
      <w:r w:rsidR="00630FCF" w:rsidRPr="0006555A">
        <w:rPr>
          <w:rFonts w:ascii="Arial" w:hAnsi="Arial" w:cs="Arial"/>
          <w:szCs w:val="24"/>
        </w:rPr>
        <w:t xml:space="preserve"> pancarta</w:t>
      </w:r>
      <w:r w:rsidR="00630FCF">
        <w:rPr>
          <w:rFonts w:ascii="Arial" w:hAnsi="Arial" w:cs="Arial"/>
          <w:szCs w:val="24"/>
        </w:rPr>
        <w:t>s</w:t>
      </w:r>
      <w:r w:rsidR="00630FCF" w:rsidRPr="0006555A">
        <w:rPr>
          <w:rFonts w:ascii="Arial" w:hAnsi="Arial" w:cs="Arial"/>
          <w:szCs w:val="24"/>
        </w:rPr>
        <w:t xml:space="preserve"> </w:t>
      </w:r>
      <w:r w:rsidR="00630FCF">
        <w:rPr>
          <w:rFonts w:ascii="Arial" w:hAnsi="Arial" w:cs="Arial"/>
          <w:szCs w:val="24"/>
        </w:rPr>
        <w:t>analizadas</w:t>
      </w:r>
      <w:r w:rsidR="00630FCF" w:rsidRPr="0006555A">
        <w:rPr>
          <w:rFonts w:ascii="Arial" w:hAnsi="Arial" w:cs="Arial"/>
          <w:szCs w:val="24"/>
        </w:rPr>
        <w:t xml:space="preserve"> </w:t>
      </w:r>
      <w:r w:rsidR="00D332B6">
        <w:rPr>
          <w:rFonts w:ascii="Arial" w:hAnsi="Arial" w:cs="Arial"/>
          <w:szCs w:val="24"/>
        </w:rPr>
        <w:t>carece</w:t>
      </w:r>
      <w:r w:rsidR="00630FCF">
        <w:rPr>
          <w:rFonts w:ascii="Arial" w:hAnsi="Arial" w:cs="Arial"/>
          <w:szCs w:val="24"/>
        </w:rPr>
        <w:t xml:space="preserve"> de elementos suficientes para poder </w:t>
      </w:r>
      <w:r w:rsidR="00630FCF" w:rsidRPr="0006555A">
        <w:rPr>
          <w:rFonts w:ascii="Arial" w:hAnsi="Arial" w:cs="Arial"/>
          <w:szCs w:val="24"/>
        </w:rPr>
        <w:t>considerar</w:t>
      </w:r>
      <w:r w:rsidR="00630FCF">
        <w:rPr>
          <w:rFonts w:ascii="Arial" w:hAnsi="Arial" w:cs="Arial"/>
          <w:szCs w:val="24"/>
        </w:rPr>
        <w:t>la</w:t>
      </w:r>
      <w:r w:rsidR="00630FCF" w:rsidRPr="0006555A">
        <w:rPr>
          <w:rFonts w:ascii="Arial" w:hAnsi="Arial" w:cs="Arial"/>
          <w:szCs w:val="24"/>
        </w:rPr>
        <w:t xml:space="preserve"> como propaganda electoral</w:t>
      </w:r>
      <w:r w:rsidR="00630FCF">
        <w:rPr>
          <w:rFonts w:ascii="Arial" w:hAnsi="Arial" w:cs="Arial"/>
          <w:szCs w:val="24"/>
        </w:rPr>
        <w:t xml:space="preserve">, ya que su difusión se dio precisamente durante </w:t>
      </w:r>
      <w:r w:rsidR="00D332B6">
        <w:rPr>
          <w:rFonts w:ascii="Arial" w:hAnsi="Arial" w:cs="Arial"/>
          <w:szCs w:val="24"/>
        </w:rPr>
        <w:t>una rueda de prensa en el recinto legislativo.</w:t>
      </w:r>
    </w:p>
    <w:p w:rsidR="00630FCF" w:rsidRPr="00C10FDC" w:rsidRDefault="00630FCF" w:rsidP="00630FCF">
      <w:pPr>
        <w:spacing w:line="360" w:lineRule="auto"/>
        <w:jc w:val="both"/>
        <w:rPr>
          <w:rFonts w:ascii="Arial" w:hAnsi="Arial" w:cs="Arial"/>
          <w:szCs w:val="24"/>
        </w:rPr>
      </w:pPr>
    </w:p>
    <w:p w:rsidR="00630FCF" w:rsidRDefault="00630FCF" w:rsidP="00630FCF">
      <w:pPr>
        <w:spacing w:line="360" w:lineRule="auto"/>
        <w:jc w:val="both"/>
        <w:rPr>
          <w:rFonts w:ascii="Arial" w:hAnsi="Arial" w:cs="Arial"/>
          <w:szCs w:val="24"/>
        </w:rPr>
      </w:pPr>
      <w:r w:rsidRPr="000B63AA">
        <w:rPr>
          <w:rFonts w:ascii="Arial" w:hAnsi="Arial" w:cs="Arial"/>
          <w:szCs w:val="24"/>
        </w:rPr>
        <w:t xml:space="preserve">En tal virtud, se llega a la conclusión </w:t>
      </w:r>
      <w:r>
        <w:rPr>
          <w:rFonts w:ascii="Arial" w:hAnsi="Arial" w:cs="Arial"/>
          <w:szCs w:val="24"/>
        </w:rPr>
        <w:t xml:space="preserve">de </w:t>
      </w:r>
      <w:r w:rsidRPr="000B63AA">
        <w:rPr>
          <w:rFonts w:ascii="Arial" w:hAnsi="Arial" w:cs="Arial"/>
          <w:szCs w:val="24"/>
        </w:rPr>
        <w:t>que la</w:t>
      </w:r>
      <w:r>
        <w:rPr>
          <w:rFonts w:ascii="Arial" w:hAnsi="Arial" w:cs="Arial"/>
          <w:szCs w:val="24"/>
        </w:rPr>
        <w:t>s pancartas</w:t>
      </w:r>
      <w:r w:rsidRPr="000B63AA">
        <w:rPr>
          <w:rFonts w:ascii="Arial" w:hAnsi="Arial" w:cs="Arial"/>
          <w:szCs w:val="24"/>
        </w:rPr>
        <w:t xml:space="preserve"> denunciada</w:t>
      </w:r>
      <w:r>
        <w:rPr>
          <w:rFonts w:ascii="Arial" w:hAnsi="Arial" w:cs="Arial"/>
          <w:szCs w:val="24"/>
        </w:rPr>
        <w:t>s</w:t>
      </w:r>
      <w:r w:rsidRPr="000B63AA">
        <w:rPr>
          <w:rFonts w:ascii="Arial" w:hAnsi="Arial" w:cs="Arial"/>
          <w:szCs w:val="24"/>
        </w:rPr>
        <w:t xml:space="preserve"> no debe</w:t>
      </w:r>
      <w:r>
        <w:rPr>
          <w:rFonts w:ascii="Arial" w:hAnsi="Arial" w:cs="Arial"/>
          <w:szCs w:val="24"/>
        </w:rPr>
        <w:t>n</w:t>
      </w:r>
      <w:r w:rsidRPr="000B63AA">
        <w:rPr>
          <w:rFonts w:ascii="Arial" w:hAnsi="Arial" w:cs="Arial"/>
          <w:szCs w:val="24"/>
        </w:rPr>
        <w:t xml:space="preserve"> considerarse como propaganda electoral, y por el contrario</w:t>
      </w:r>
      <w:r>
        <w:rPr>
          <w:rFonts w:ascii="Arial" w:hAnsi="Arial" w:cs="Arial"/>
          <w:szCs w:val="24"/>
        </w:rPr>
        <w:t>,</w:t>
      </w:r>
      <w:r w:rsidRPr="000B63AA">
        <w:rPr>
          <w:rFonts w:ascii="Arial" w:hAnsi="Arial" w:cs="Arial"/>
          <w:szCs w:val="24"/>
        </w:rPr>
        <w:t xml:space="preserve"> podemos advertir que reúne los elementos necesarios para ser considerada como propaganda política, </w:t>
      </w:r>
      <w:r>
        <w:rPr>
          <w:rFonts w:ascii="Arial" w:hAnsi="Arial" w:cs="Arial"/>
          <w:szCs w:val="24"/>
        </w:rPr>
        <w:t xml:space="preserve">en razón de que a través de su contenido se </w:t>
      </w:r>
      <w:r w:rsidRPr="00117CED">
        <w:rPr>
          <w:rFonts w:ascii="Arial" w:hAnsi="Arial" w:cs="Arial"/>
          <w:szCs w:val="24"/>
        </w:rPr>
        <w:t>transmite con el objeto de divulgar contenidos de carácter ideológico</w:t>
      </w:r>
      <w:r>
        <w:rPr>
          <w:rFonts w:ascii="Arial" w:hAnsi="Arial" w:cs="Arial"/>
          <w:szCs w:val="24"/>
        </w:rPr>
        <w:t xml:space="preserve">. </w:t>
      </w:r>
      <w:r w:rsidRPr="000B63AA">
        <w:rPr>
          <w:rFonts w:ascii="Arial" w:hAnsi="Arial" w:cs="Arial"/>
          <w:szCs w:val="24"/>
        </w:rPr>
        <w:t xml:space="preserve">Lo anterior es así, ya que la propaganda denunciada </w:t>
      </w:r>
      <w:r w:rsidRPr="00DE638D">
        <w:rPr>
          <w:rFonts w:ascii="Arial" w:hAnsi="Arial" w:cs="Arial"/>
          <w:szCs w:val="24"/>
        </w:rPr>
        <w:t>consistió en una crítica</w:t>
      </w:r>
      <w:r>
        <w:rPr>
          <w:rFonts w:ascii="Arial" w:hAnsi="Arial" w:cs="Arial"/>
          <w:szCs w:val="24"/>
        </w:rPr>
        <w:t xml:space="preserve"> </w:t>
      </w:r>
      <w:r w:rsidR="002E53D4">
        <w:rPr>
          <w:rFonts w:ascii="Arial" w:hAnsi="Arial" w:cs="Arial"/>
          <w:szCs w:val="24"/>
        </w:rPr>
        <w:t xml:space="preserve">acaecida </w:t>
      </w:r>
      <w:r w:rsidRPr="00DE638D">
        <w:rPr>
          <w:rFonts w:ascii="Arial" w:hAnsi="Arial" w:cs="Arial"/>
          <w:szCs w:val="24"/>
        </w:rPr>
        <w:t>en el ejerci</w:t>
      </w:r>
      <w:r w:rsidR="002E53D4">
        <w:rPr>
          <w:rFonts w:ascii="Arial" w:hAnsi="Arial" w:cs="Arial"/>
          <w:szCs w:val="24"/>
        </w:rPr>
        <w:t xml:space="preserve">cio de su función </w:t>
      </w:r>
      <w:r w:rsidR="006F338B">
        <w:rPr>
          <w:rFonts w:ascii="Arial" w:hAnsi="Arial" w:cs="Arial"/>
          <w:szCs w:val="24"/>
        </w:rPr>
        <w:t>legislativa</w:t>
      </w:r>
      <w:r w:rsidR="002E53D4">
        <w:rPr>
          <w:rFonts w:ascii="Arial" w:hAnsi="Arial" w:cs="Arial"/>
          <w:szCs w:val="24"/>
        </w:rPr>
        <w:t>.</w:t>
      </w:r>
    </w:p>
    <w:p w:rsidR="00630FCF" w:rsidRDefault="00630FCF" w:rsidP="00630FCF">
      <w:pPr>
        <w:spacing w:line="360" w:lineRule="auto"/>
        <w:jc w:val="both"/>
        <w:rPr>
          <w:rFonts w:ascii="Arial" w:hAnsi="Arial" w:cs="Arial"/>
          <w:szCs w:val="24"/>
        </w:rPr>
      </w:pPr>
    </w:p>
    <w:p w:rsidR="00630FCF" w:rsidRDefault="00630FCF" w:rsidP="00630FCF">
      <w:pPr>
        <w:spacing w:line="360" w:lineRule="auto"/>
        <w:jc w:val="both"/>
        <w:rPr>
          <w:rFonts w:ascii="Arial" w:hAnsi="Arial" w:cs="Arial"/>
          <w:szCs w:val="24"/>
        </w:rPr>
      </w:pPr>
      <w:r w:rsidRPr="000B63AA">
        <w:rPr>
          <w:rFonts w:ascii="Arial" w:hAnsi="Arial" w:cs="Arial"/>
          <w:szCs w:val="24"/>
        </w:rPr>
        <w:t>Una vez establecido lo anterior, se procede analizar si mediante su contenido se denigra, infiere ofensa, difamación o calumnia al</w:t>
      </w:r>
      <w:r>
        <w:rPr>
          <w:rFonts w:ascii="Arial" w:hAnsi="Arial" w:cs="Arial"/>
          <w:szCs w:val="24"/>
        </w:rPr>
        <w:t xml:space="preserve"> </w:t>
      </w:r>
      <w:r w:rsidRPr="000B63AA">
        <w:rPr>
          <w:rFonts w:ascii="Arial" w:hAnsi="Arial" w:cs="Arial"/>
          <w:szCs w:val="24"/>
        </w:rPr>
        <w:t xml:space="preserve">partido político denunciante; </w:t>
      </w:r>
      <w:r>
        <w:rPr>
          <w:rFonts w:ascii="Arial" w:hAnsi="Arial" w:cs="Arial"/>
          <w:szCs w:val="24"/>
        </w:rPr>
        <w:t>así las cosas</w:t>
      </w:r>
      <w:r w:rsidRPr="000B63AA">
        <w:rPr>
          <w:rFonts w:ascii="Arial" w:hAnsi="Arial" w:cs="Arial"/>
          <w:szCs w:val="24"/>
        </w:rPr>
        <w:t xml:space="preserve">, </w:t>
      </w:r>
      <w:r>
        <w:rPr>
          <w:rFonts w:ascii="Arial" w:hAnsi="Arial" w:cs="Arial"/>
          <w:szCs w:val="24"/>
        </w:rPr>
        <w:t xml:space="preserve">de </w:t>
      </w:r>
      <w:r w:rsidR="00F761B9">
        <w:rPr>
          <w:rFonts w:ascii="Arial" w:hAnsi="Arial" w:cs="Arial"/>
          <w:szCs w:val="24"/>
        </w:rPr>
        <w:t>las pancartas</w:t>
      </w:r>
      <w:r>
        <w:rPr>
          <w:rFonts w:ascii="Arial" w:hAnsi="Arial" w:cs="Arial"/>
          <w:szCs w:val="24"/>
        </w:rPr>
        <w:t xml:space="preserve"> </w:t>
      </w:r>
      <w:r w:rsidRPr="000B63AA">
        <w:rPr>
          <w:rFonts w:ascii="Arial" w:hAnsi="Arial" w:cs="Arial"/>
          <w:szCs w:val="24"/>
        </w:rPr>
        <w:t xml:space="preserve">se </w:t>
      </w:r>
      <w:r>
        <w:rPr>
          <w:rFonts w:ascii="Arial" w:hAnsi="Arial" w:cs="Arial"/>
          <w:szCs w:val="24"/>
        </w:rPr>
        <w:t>advierte lo siguiente:</w:t>
      </w:r>
    </w:p>
    <w:p w:rsidR="00630FCF" w:rsidRDefault="00630FCF" w:rsidP="00630FCF">
      <w:pPr>
        <w:spacing w:line="360" w:lineRule="auto"/>
        <w:jc w:val="both"/>
        <w:rPr>
          <w:rFonts w:ascii="Arial" w:hAnsi="Arial" w:cs="Arial"/>
          <w:szCs w:val="24"/>
        </w:rPr>
      </w:pPr>
    </w:p>
    <w:p w:rsidR="00630FCF" w:rsidRDefault="00630FCF" w:rsidP="00EF5256">
      <w:pPr>
        <w:spacing w:line="360" w:lineRule="auto"/>
        <w:ind w:left="708" w:right="49"/>
        <w:jc w:val="both"/>
        <w:rPr>
          <w:rFonts w:ascii="Arial" w:hAnsi="Arial" w:cs="Arial"/>
          <w:bCs/>
          <w:szCs w:val="24"/>
          <w:lang w:eastAsia="es-MX"/>
        </w:rPr>
      </w:pPr>
      <w:r w:rsidRPr="0006555A">
        <w:rPr>
          <w:rFonts w:ascii="Arial" w:hAnsi="Arial" w:cs="Arial"/>
          <w:szCs w:val="24"/>
        </w:rPr>
        <w:t>-</w:t>
      </w:r>
      <w:r w:rsidRPr="0006555A">
        <w:rPr>
          <w:rFonts w:ascii="Arial" w:hAnsi="Arial" w:cs="Arial"/>
          <w:bCs/>
          <w:szCs w:val="24"/>
        </w:rPr>
        <w:t xml:space="preserve"> La leyenda</w:t>
      </w:r>
      <w:r>
        <w:rPr>
          <w:rFonts w:ascii="Arial" w:hAnsi="Arial" w:cs="Arial"/>
          <w:bCs/>
          <w:szCs w:val="24"/>
        </w:rPr>
        <w:t xml:space="preserve">: </w:t>
      </w:r>
      <w:r w:rsidR="00EF5256">
        <w:rPr>
          <w:rFonts w:ascii="Arial" w:hAnsi="Arial" w:cs="Arial"/>
          <w:bCs/>
          <w:szCs w:val="24"/>
          <w:lang w:eastAsia="es-MX"/>
        </w:rPr>
        <w:t>“EL BIENESTAR DE LOS CIUDADANOS NO! SE CONDICIONA”.</w:t>
      </w:r>
    </w:p>
    <w:p w:rsidR="00630FCF" w:rsidRDefault="00630FCF" w:rsidP="00630FCF">
      <w:pPr>
        <w:spacing w:line="360" w:lineRule="auto"/>
        <w:ind w:left="708" w:right="49"/>
        <w:jc w:val="both"/>
        <w:rPr>
          <w:rFonts w:ascii="Arial" w:hAnsi="Arial" w:cs="Arial"/>
          <w:bCs/>
          <w:szCs w:val="24"/>
          <w:lang w:eastAsia="es-MX"/>
        </w:rPr>
      </w:pPr>
      <w:r>
        <w:rPr>
          <w:rFonts w:ascii="Arial" w:hAnsi="Arial" w:cs="Arial"/>
          <w:bCs/>
          <w:szCs w:val="24"/>
        </w:rPr>
        <w:t>- La leyenda</w:t>
      </w:r>
      <w:r w:rsidR="00EF5256">
        <w:rPr>
          <w:rFonts w:ascii="Arial" w:hAnsi="Arial" w:cs="Arial"/>
          <w:bCs/>
          <w:szCs w:val="24"/>
        </w:rPr>
        <w:t xml:space="preserve">: </w:t>
      </w:r>
      <w:r w:rsidR="00EF5256" w:rsidRPr="00BB1686">
        <w:rPr>
          <w:rFonts w:ascii="Arial" w:hAnsi="Arial" w:cs="Arial"/>
          <w:szCs w:val="24"/>
        </w:rPr>
        <w:t>“PAN, PARTIDO contra el AVANCE de NUEVO LEON”</w:t>
      </w:r>
      <w:r w:rsidR="00EF5256">
        <w:rPr>
          <w:rFonts w:ascii="Arial" w:hAnsi="Arial" w:cs="Arial"/>
          <w:szCs w:val="24"/>
        </w:rPr>
        <w:t>.</w:t>
      </w:r>
      <w:r>
        <w:rPr>
          <w:rFonts w:ascii="Arial" w:hAnsi="Arial" w:cs="Arial"/>
          <w:bCs/>
          <w:szCs w:val="24"/>
        </w:rPr>
        <w:t xml:space="preserve"> </w:t>
      </w:r>
    </w:p>
    <w:p w:rsidR="00630FCF" w:rsidRDefault="00630FCF" w:rsidP="00630FCF">
      <w:pPr>
        <w:spacing w:line="360" w:lineRule="auto"/>
        <w:ind w:left="708" w:right="49"/>
        <w:jc w:val="both"/>
        <w:rPr>
          <w:rFonts w:ascii="Arial" w:hAnsi="Arial" w:cs="Arial"/>
          <w:szCs w:val="24"/>
        </w:rPr>
      </w:pPr>
      <w:r w:rsidRPr="0006555A">
        <w:rPr>
          <w:rFonts w:ascii="Arial" w:hAnsi="Arial" w:cs="Arial"/>
          <w:szCs w:val="24"/>
        </w:rPr>
        <w:t>- El logotipo del Partido Acción Nacional</w:t>
      </w:r>
      <w:r>
        <w:rPr>
          <w:rFonts w:ascii="Arial" w:hAnsi="Arial" w:cs="Arial"/>
          <w:szCs w:val="24"/>
        </w:rPr>
        <w:t xml:space="preserve"> en la </w:t>
      </w:r>
      <w:r w:rsidR="00EF5256">
        <w:rPr>
          <w:rFonts w:ascii="Arial" w:hAnsi="Arial" w:cs="Arial"/>
          <w:szCs w:val="24"/>
        </w:rPr>
        <w:t>última de las mencionadas.</w:t>
      </w:r>
    </w:p>
    <w:p w:rsidR="00630FCF" w:rsidRDefault="00630FCF" w:rsidP="00630FCF">
      <w:pPr>
        <w:spacing w:line="360" w:lineRule="auto"/>
        <w:jc w:val="both"/>
        <w:rPr>
          <w:rFonts w:ascii="Arial" w:hAnsi="Arial" w:cs="Arial"/>
          <w:szCs w:val="24"/>
        </w:rPr>
      </w:pPr>
    </w:p>
    <w:p w:rsidR="00630FCF" w:rsidRDefault="00630FCF" w:rsidP="00630FCF">
      <w:pPr>
        <w:spacing w:line="360" w:lineRule="auto"/>
        <w:ind w:right="49"/>
        <w:jc w:val="both"/>
        <w:rPr>
          <w:rFonts w:ascii="Arial" w:hAnsi="Arial" w:cs="Arial"/>
          <w:szCs w:val="24"/>
        </w:rPr>
      </w:pPr>
      <w:r>
        <w:rPr>
          <w:rFonts w:ascii="Arial" w:hAnsi="Arial" w:cs="Arial"/>
          <w:szCs w:val="24"/>
        </w:rPr>
        <w:t xml:space="preserve">Por una parte, </w:t>
      </w:r>
      <w:r w:rsidR="00EF5256">
        <w:rPr>
          <w:rFonts w:ascii="Arial" w:hAnsi="Arial" w:cs="Arial"/>
          <w:szCs w:val="24"/>
        </w:rPr>
        <w:t xml:space="preserve">en </w:t>
      </w:r>
      <w:r>
        <w:rPr>
          <w:rFonts w:ascii="Arial" w:hAnsi="Arial" w:cs="Arial"/>
          <w:szCs w:val="24"/>
        </w:rPr>
        <w:t xml:space="preserve">la primera de las </w:t>
      </w:r>
      <w:r w:rsidR="00EF5256">
        <w:rPr>
          <w:rFonts w:ascii="Arial" w:hAnsi="Arial" w:cs="Arial"/>
          <w:szCs w:val="24"/>
        </w:rPr>
        <w:t>frases se advierte un signo de admiración para enfatizar, que el bienestar, entendido como el c</w:t>
      </w:r>
      <w:r w:rsidR="00EF5256" w:rsidRPr="00F637F8">
        <w:rPr>
          <w:rFonts w:ascii="Arial" w:hAnsi="Arial" w:cs="Arial"/>
          <w:szCs w:val="24"/>
        </w:rPr>
        <w:t>onjunto de cosas necesarias</w:t>
      </w:r>
      <w:r w:rsidR="00EF5256">
        <w:rPr>
          <w:rFonts w:ascii="Arial" w:hAnsi="Arial" w:cs="Arial"/>
          <w:szCs w:val="24"/>
        </w:rPr>
        <w:t xml:space="preserve"> de una persona </w:t>
      </w:r>
      <w:r w:rsidR="00EF5256" w:rsidRPr="00F637F8">
        <w:rPr>
          <w:rFonts w:ascii="Arial" w:hAnsi="Arial" w:cs="Arial"/>
          <w:szCs w:val="24"/>
        </w:rPr>
        <w:t>para vivir bien</w:t>
      </w:r>
      <w:r w:rsidR="00EF5256">
        <w:rPr>
          <w:rFonts w:ascii="Arial" w:hAnsi="Arial" w:cs="Arial"/>
          <w:szCs w:val="24"/>
        </w:rPr>
        <w:t>, no está sujeto a condición alguna.</w:t>
      </w:r>
    </w:p>
    <w:p w:rsidR="00EF5256" w:rsidRDefault="00EF5256" w:rsidP="00630FCF">
      <w:pPr>
        <w:spacing w:line="360" w:lineRule="auto"/>
        <w:ind w:right="49"/>
        <w:jc w:val="both"/>
        <w:rPr>
          <w:rFonts w:ascii="Arial" w:hAnsi="Arial" w:cs="Arial"/>
          <w:szCs w:val="24"/>
        </w:rPr>
      </w:pPr>
    </w:p>
    <w:p w:rsidR="00AE474E" w:rsidRDefault="00630FCF" w:rsidP="00EF5256">
      <w:pPr>
        <w:spacing w:line="360" w:lineRule="auto"/>
        <w:ind w:right="49"/>
        <w:jc w:val="both"/>
        <w:rPr>
          <w:rFonts w:ascii="Arial" w:hAnsi="Arial" w:cs="Arial"/>
          <w:szCs w:val="24"/>
        </w:rPr>
      </w:pPr>
      <w:r>
        <w:rPr>
          <w:rFonts w:ascii="Arial" w:hAnsi="Arial" w:cs="Arial"/>
          <w:szCs w:val="24"/>
        </w:rPr>
        <w:t xml:space="preserve">En cuanto a la segunda de las </w:t>
      </w:r>
      <w:r w:rsidR="00EF5256">
        <w:rPr>
          <w:rFonts w:ascii="Arial" w:hAnsi="Arial" w:cs="Arial"/>
          <w:szCs w:val="24"/>
        </w:rPr>
        <w:t>trasuntas</w:t>
      </w:r>
      <w:r>
        <w:rPr>
          <w:rFonts w:ascii="Arial" w:hAnsi="Arial" w:cs="Arial"/>
          <w:szCs w:val="24"/>
        </w:rPr>
        <w:t xml:space="preserve">, </w:t>
      </w:r>
      <w:r w:rsidR="00EF5256" w:rsidRPr="00EF5256">
        <w:rPr>
          <w:rFonts w:ascii="Arial" w:hAnsi="Arial" w:cs="Arial"/>
          <w:szCs w:val="24"/>
        </w:rPr>
        <w:t xml:space="preserve">la cual contiene el emblema del Partido Acción Nacional, </w:t>
      </w:r>
      <w:r w:rsidR="00D15A51">
        <w:rPr>
          <w:rFonts w:ascii="Arial" w:hAnsi="Arial" w:cs="Arial"/>
          <w:szCs w:val="24"/>
        </w:rPr>
        <w:t xml:space="preserve">se trata de una expresión </w:t>
      </w:r>
      <w:r w:rsidR="00226364">
        <w:rPr>
          <w:rFonts w:ascii="Arial" w:hAnsi="Arial" w:cs="Arial"/>
          <w:szCs w:val="24"/>
        </w:rPr>
        <w:t>en su contexto de crítica dura</w:t>
      </w:r>
      <w:r w:rsidR="00D15A51">
        <w:rPr>
          <w:rFonts w:ascii="Arial" w:hAnsi="Arial" w:cs="Arial"/>
          <w:szCs w:val="24"/>
        </w:rPr>
        <w:t xml:space="preserve">, es decir, una </w:t>
      </w:r>
      <w:r w:rsidR="00226364">
        <w:rPr>
          <w:rFonts w:ascii="Arial" w:hAnsi="Arial" w:cs="Arial"/>
          <w:szCs w:val="24"/>
        </w:rPr>
        <w:t>opinión</w:t>
      </w:r>
      <w:r w:rsidR="00D15A51">
        <w:rPr>
          <w:rFonts w:ascii="Arial" w:hAnsi="Arial" w:cs="Arial"/>
          <w:szCs w:val="24"/>
        </w:rPr>
        <w:t xml:space="preserve"> </w:t>
      </w:r>
      <w:r w:rsidR="00AE474E">
        <w:rPr>
          <w:rFonts w:ascii="Arial" w:hAnsi="Arial" w:cs="Arial"/>
          <w:szCs w:val="24"/>
        </w:rPr>
        <w:t>vigorosa</w:t>
      </w:r>
      <w:r w:rsidR="00D15A51">
        <w:rPr>
          <w:rFonts w:ascii="Arial" w:hAnsi="Arial" w:cs="Arial"/>
          <w:szCs w:val="24"/>
        </w:rPr>
        <w:t xml:space="preserve"> emanada de servidores públicos al manifestar ideas en el desempeño de sus cargos.</w:t>
      </w:r>
    </w:p>
    <w:p w:rsidR="00AE474E" w:rsidRDefault="00AE474E" w:rsidP="00EF5256">
      <w:pPr>
        <w:spacing w:line="360" w:lineRule="auto"/>
        <w:ind w:right="49"/>
        <w:jc w:val="both"/>
        <w:rPr>
          <w:rFonts w:ascii="Arial" w:hAnsi="Arial" w:cs="Arial"/>
          <w:szCs w:val="24"/>
        </w:rPr>
      </w:pPr>
      <w:r>
        <w:rPr>
          <w:rFonts w:ascii="Arial" w:hAnsi="Arial" w:cs="Arial"/>
          <w:szCs w:val="24"/>
        </w:rPr>
        <w:t xml:space="preserve"> </w:t>
      </w:r>
    </w:p>
    <w:p w:rsidR="00AE474E" w:rsidRDefault="00AE474E" w:rsidP="00EF5256">
      <w:pPr>
        <w:spacing w:line="360" w:lineRule="auto"/>
        <w:ind w:right="49"/>
        <w:jc w:val="both"/>
        <w:rPr>
          <w:rFonts w:ascii="Arial" w:hAnsi="Arial" w:cs="Arial"/>
          <w:szCs w:val="24"/>
        </w:rPr>
      </w:pPr>
      <w:r>
        <w:rPr>
          <w:rFonts w:ascii="Arial" w:hAnsi="Arial" w:cs="Arial"/>
          <w:szCs w:val="24"/>
        </w:rPr>
        <w:t xml:space="preserve">Acorde con lo anterior, </w:t>
      </w:r>
      <w:r w:rsidR="00D15A51">
        <w:rPr>
          <w:rFonts w:ascii="Arial" w:hAnsi="Arial" w:cs="Arial"/>
          <w:szCs w:val="24"/>
        </w:rPr>
        <w:t xml:space="preserve">la Sala Superior del Tribunal Electoral del Poder Judicial de la Federación, </w:t>
      </w:r>
      <w:r>
        <w:rPr>
          <w:rFonts w:ascii="Arial" w:hAnsi="Arial" w:cs="Arial"/>
          <w:szCs w:val="24"/>
        </w:rPr>
        <w:t>en reiteradas ocasiones</w:t>
      </w:r>
      <w:r w:rsidR="005B0DB7">
        <w:rPr>
          <w:rStyle w:val="Refdenotaalpie"/>
          <w:rFonts w:ascii="Arial" w:hAnsi="Arial" w:cs="Arial"/>
          <w:szCs w:val="24"/>
        </w:rPr>
        <w:footnoteReference w:id="5"/>
      </w:r>
      <w:r>
        <w:rPr>
          <w:rFonts w:ascii="Arial" w:hAnsi="Arial" w:cs="Arial"/>
          <w:szCs w:val="24"/>
        </w:rPr>
        <w:t xml:space="preserve"> se ha pronunciado sobre naturaleza en el debate público, ya que sustancialmente ha vertido las líneas siguiente</w:t>
      </w:r>
      <w:r w:rsidR="00514202">
        <w:rPr>
          <w:rFonts w:ascii="Arial" w:hAnsi="Arial" w:cs="Arial"/>
          <w:szCs w:val="24"/>
        </w:rPr>
        <w:t>s</w:t>
      </w:r>
      <w:r>
        <w:rPr>
          <w:rFonts w:ascii="Arial" w:hAnsi="Arial" w:cs="Arial"/>
          <w:szCs w:val="24"/>
        </w:rPr>
        <w:t>:</w:t>
      </w:r>
    </w:p>
    <w:p w:rsidR="00AE474E" w:rsidRDefault="00AE474E" w:rsidP="00EF5256">
      <w:pPr>
        <w:spacing w:line="360" w:lineRule="auto"/>
        <w:ind w:right="49"/>
        <w:jc w:val="both"/>
        <w:rPr>
          <w:rFonts w:ascii="Arial" w:hAnsi="Arial" w:cs="Arial"/>
          <w:szCs w:val="24"/>
        </w:rPr>
      </w:pPr>
    </w:p>
    <w:p w:rsidR="00FC0122" w:rsidRPr="00FC0122" w:rsidRDefault="00FC0122" w:rsidP="00FC0122">
      <w:pPr>
        <w:spacing w:line="360" w:lineRule="auto"/>
        <w:ind w:left="708" w:right="49"/>
        <w:jc w:val="both"/>
        <w:rPr>
          <w:rFonts w:ascii="Arial" w:hAnsi="Arial" w:cs="Arial"/>
          <w:b/>
          <w:sz w:val="20"/>
        </w:rPr>
      </w:pPr>
      <w:r w:rsidRPr="00FC0122">
        <w:rPr>
          <w:rFonts w:ascii="Arial" w:hAnsi="Arial" w:cs="Arial"/>
          <w:b/>
          <w:sz w:val="20"/>
        </w:rPr>
        <w:t>Así, tratándose del debate político en un entorno democrático, es indispensable la libre circulación de ideas e información en relación al actuar de los gobiernos, instituciones, gobernantes, candidatos y partidos políticos por parte de los medios de comunicación, de los propios partidos y de cualquier persona que desee expresar su opinión u ofrecer información. En este contexto, la protección a la libertad de expresión se debe extender no solamente a informaciones o ideas generalmente aceptables o neutrales, sino también a las opiniones o críticas severas.</w:t>
      </w:r>
    </w:p>
    <w:p w:rsidR="00FC0122" w:rsidRPr="00FC0122" w:rsidRDefault="00FC0122" w:rsidP="00FC0122">
      <w:pPr>
        <w:spacing w:line="360" w:lineRule="auto"/>
        <w:ind w:left="708" w:right="49"/>
        <w:jc w:val="both"/>
        <w:rPr>
          <w:rFonts w:ascii="Arial" w:hAnsi="Arial" w:cs="Arial"/>
          <w:sz w:val="20"/>
        </w:rPr>
      </w:pPr>
    </w:p>
    <w:p w:rsidR="00FC0122" w:rsidRPr="00FC0122" w:rsidRDefault="00FC0122" w:rsidP="00FC0122">
      <w:pPr>
        <w:spacing w:line="360" w:lineRule="auto"/>
        <w:ind w:left="708" w:right="49"/>
        <w:jc w:val="both"/>
        <w:rPr>
          <w:rFonts w:ascii="Arial" w:hAnsi="Arial" w:cs="Arial"/>
          <w:b/>
          <w:sz w:val="20"/>
        </w:rPr>
      </w:pPr>
      <w:r w:rsidRPr="00FC0122">
        <w:rPr>
          <w:rFonts w:ascii="Arial" w:hAnsi="Arial" w:cs="Arial"/>
          <w:sz w:val="20"/>
        </w:rPr>
        <w:t>Por tanto,</w:t>
      </w:r>
      <w:r w:rsidRPr="00FC0122">
        <w:rPr>
          <w:rFonts w:ascii="Arial" w:hAnsi="Arial" w:cs="Arial"/>
          <w:b/>
          <w:sz w:val="20"/>
        </w:rPr>
        <w:t xml:space="preserve"> </w:t>
      </w:r>
      <w:r w:rsidRPr="00FC0122">
        <w:rPr>
          <w:rFonts w:ascii="Arial" w:hAnsi="Arial" w:cs="Arial"/>
          <w:sz w:val="20"/>
        </w:rPr>
        <w:t>la libertad de expresión alcanza, como se señaló, a las informaciones o ideas favorablemente recibidas, pero también a las de naturaleza negativa o a las que contienen una crítica formulada respecto de temas connaturales al debate político, como las relacionadas con la actuación o gestión de los órganos o autoridades estatales.</w:t>
      </w:r>
    </w:p>
    <w:p w:rsidR="00FC0122" w:rsidRPr="00FC0122" w:rsidRDefault="00FC0122" w:rsidP="00FC0122">
      <w:pPr>
        <w:spacing w:line="360" w:lineRule="auto"/>
        <w:ind w:left="708" w:right="49"/>
        <w:jc w:val="both"/>
        <w:rPr>
          <w:rFonts w:ascii="Arial" w:hAnsi="Arial" w:cs="Arial"/>
          <w:sz w:val="20"/>
        </w:rPr>
      </w:pPr>
    </w:p>
    <w:p w:rsidR="00FC0122" w:rsidRPr="00163EC3" w:rsidRDefault="00FC0122" w:rsidP="00FC0122">
      <w:pPr>
        <w:spacing w:line="360" w:lineRule="auto"/>
        <w:ind w:left="708" w:right="49"/>
        <w:jc w:val="both"/>
        <w:rPr>
          <w:rFonts w:ascii="Arial" w:hAnsi="Arial" w:cs="Arial"/>
          <w:b/>
          <w:sz w:val="20"/>
        </w:rPr>
      </w:pPr>
      <w:r w:rsidRPr="00FC0122">
        <w:rPr>
          <w:rFonts w:ascii="Arial" w:hAnsi="Arial" w:cs="Arial"/>
          <w:sz w:val="20"/>
        </w:rPr>
        <w:t xml:space="preserve">Por ende, </w:t>
      </w:r>
      <w:r w:rsidRPr="00163EC3">
        <w:rPr>
          <w:rFonts w:ascii="Arial" w:hAnsi="Arial" w:cs="Arial"/>
          <w:b/>
          <w:sz w:val="20"/>
        </w:rPr>
        <w:t>para determinar si la propaganda política que difunden los partidos políticos, está tutelada por la libertad de expresión, debe tenerse presente, se insiste, que el debate sobre cuestiones de interés colectivo y de quienes encabezan las instituciones públicas, se realiza constantemente de forma vigorosa y abierta, lo cual incluye expresiones vehementes, cáusticas y en ocasiones negativas para las instituciones, los funcionarios públicos y partidos políticos, quienes por su posición ante la comunidad, deben tolerar la utilización de un lenguaje con expresiones más fuertes que el ciudadano común.</w:t>
      </w:r>
    </w:p>
    <w:p w:rsidR="00514202" w:rsidRDefault="00514202" w:rsidP="00AE474E">
      <w:pPr>
        <w:spacing w:line="360" w:lineRule="auto"/>
        <w:ind w:left="708" w:right="49"/>
        <w:jc w:val="both"/>
        <w:rPr>
          <w:rFonts w:ascii="Arial" w:hAnsi="Arial" w:cs="Arial"/>
          <w:sz w:val="20"/>
        </w:rPr>
      </w:pPr>
    </w:p>
    <w:p w:rsidR="00514202" w:rsidRPr="00514202" w:rsidRDefault="00514202" w:rsidP="00AE474E">
      <w:pPr>
        <w:spacing w:line="360" w:lineRule="auto"/>
        <w:ind w:left="708" w:right="49"/>
        <w:jc w:val="both"/>
        <w:rPr>
          <w:rFonts w:ascii="Arial" w:hAnsi="Arial" w:cs="Arial"/>
          <w:b/>
          <w:sz w:val="20"/>
        </w:rPr>
      </w:pPr>
      <w:r>
        <w:rPr>
          <w:rFonts w:ascii="Arial" w:hAnsi="Arial" w:cs="Arial"/>
          <w:b/>
          <w:sz w:val="20"/>
        </w:rPr>
        <w:t>(Énfasis añadido)</w:t>
      </w:r>
    </w:p>
    <w:p w:rsidR="00EF5256" w:rsidRDefault="00EF5256" w:rsidP="00630FCF">
      <w:pPr>
        <w:spacing w:line="360" w:lineRule="auto"/>
        <w:ind w:right="49"/>
        <w:jc w:val="both"/>
        <w:rPr>
          <w:rFonts w:ascii="Arial" w:hAnsi="Arial" w:cs="Arial"/>
          <w:szCs w:val="24"/>
        </w:rPr>
      </w:pPr>
    </w:p>
    <w:p w:rsidR="00EF5256" w:rsidRPr="00813CF8" w:rsidRDefault="00630FCF" w:rsidP="00EF5256">
      <w:pPr>
        <w:spacing w:line="360" w:lineRule="auto"/>
        <w:ind w:right="49"/>
        <w:jc w:val="both"/>
        <w:rPr>
          <w:rFonts w:ascii="Arial" w:hAnsi="Arial" w:cs="Arial"/>
          <w:bCs/>
          <w:szCs w:val="24"/>
          <w:lang w:eastAsia="es-MX"/>
        </w:rPr>
      </w:pPr>
      <w:r>
        <w:rPr>
          <w:rFonts w:ascii="Arial" w:hAnsi="Arial" w:cs="Arial"/>
          <w:szCs w:val="24"/>
        </w:rPr>
        <w:t>Com</w:t>
      </w:r>
      <w:r w:rsidR="00D46172">
        <w:rPr>
          <w:rFonts w:ascii="Arial" w:hAnsi="Arial" w:cs="Arial"/>
          <w:szCs w:val="24"/>
        </w:rPr>
        <w:t>o se advierte, las frases por si</w:t>
      </w:r>
      <w:r>
        <w:rPr>
          <w:rFonts w:ascii="Arial" w:hAnsi="Arial" w:cs="Arial"/>
          <w:szCs w:val="24"/>
        </w:rPr>
        <w:t xml:space="preserve"> mismas no constituyen propaganda denigrante, toda vez </w:t>
      </w:r>
      <w:r w:rsidR="00514202">
        <w:rPr>
          <w:rFonts w:ascii="Arial" w:hAnsi="Arial" w:cs="Arial"/>
          <w:szCs w:val="24"/>
        </w:rPr>
        <w:t xml:space="preserve">se trataron de </w:t>
      </w:r>
      <w:r w:rsidR="002D10C9">
        <w:rPr>
          <w:rFonts w:ascii="Arial" w:hAnsi="Arial" w:cs="Arial"/>
          <w:szCs w:val="24"/>
        </w:rPr>
        <w:t xml:space="preserve">opiniones o </w:t>
      </w:r>
      <w:r w:rsidR="000717F0">
        <w:rPr>
          <w:rFonts w:ascii="Arial" w:hAnsi="Arial" w:cs="Arial"/>
          <w:szCs w:val="24"/>
        </w:rPr>
        <w:t>críticas</w:t>
      </w:r>
      <w:r w:rsidR="00514202">
        <w:rPr>
          <w:rFonts w:ascii="Arial" w:hAnsi="Arial" w:cs="Arial"/>
          <w:szCs w:val="24"/>
        </w:rPr>
        <w:t xml:space="preserve"> pluralistas y </w:t>
      </w:r>
      <w:r w:rsidR="000717F0">
        <w:rPr>
          <w:rFonts w:ascii="Arial" w:hAnsi="Arial" w:cs="Arial"/>
          <w:szCs w:val="24"/>
        </w:rPr>
        <w:t>duras</w:t>
      </w:r>
      <w:r w:rsidR="00514202">
        <w:rPr>
          <w:rFonts w:ascii="Arial" w:hAnsi="Arial" w:cs="Arial"/>
          <w:szCs w:val="24"/>
        </w:rPr>
        <w:t>, inmersas en el debate público, puesto</w:t>
      </w:r>
      <w:r>
        <w:rPr>
          <w:rFonts w:ascii="Arial" w:hAnsi="Arial" w:cs="Arial"/>
          <w:szCs w:val="24"/>
        </w:rPr>
        <w:t xml:space="preserve"> que las pancartas fueron mostradas </w:t>
      </w:r>
      <w:r w:rsidR="00EF5256">
        <w:rPr>
          <w:rFonts w:ascii="Arial" w:hAnsi="Arial" w:cs="Arial"/>
          <w:szCs w:val="24"/>
        </w:rPr>
        <w:t xml:space="preserve">en una rueda de prensa por diversos legisladores del Partido Revolucionario Institucional dentro del </w:t>
      </w:r>
      <w:r>
        <w:rPr>
          <w:rFonts w:ascii="Arial" w:hAnsi="Arial" w:cs="Arial"/>
          <w:szCs w:val="24"/>
        </w:rPr>
        <w:t xml:space="preserve">H. Congreso del Estado de Nuevo León, celebrada el día </w:t>
      </w:r>
      <w:r w:rsidR="00EF5256">
        <w:rPr>
          <w:rFonts w:ascii="Arial" w:hAnsi="Arial" w:cs="Arial"/>
          <w:szCs w:val="24"/>
        </w:rPr>
        <w:t>quince</w:t>
      </w:r>
      <w:r>
        <w:rPr>
          <w:rFonts w:ascii="Arial" w:hAnsi="Arial" w:cs="Arial"/>
          <w:szCs w:val="24"/>
        </w:rPr>
        <w:t xml:space="preserve"> de agosto de dos mil trece, en la cual </w:t>
      </w:r>
      <w:r w:rsidR="00EF5256">
        <w:rPr>
          <w:rFonts w:ascii="Arial" w:hAnsi="Arial" w:cs="Arial"/>
          <w:szCs w:val="24"/>
        </w:rPr>
        <w:t xml:space="preserve">expusieron que </w:t>
      </w:r>
      <w:r w:rsidR="00EF5256">
        <w:rPr>
          <w:rFonts w:ascii="Arial" w:hAnsi="Arial" w:cs="Arial"/>
          <w:bCs/>
          <w:szCs w:val="24"/>
          <w:lang w:eastAsia="es-MX"/>
        </w:rPr>
        <w:t>el Partido Acción Nacional inició una campaña de oposición sistemática contra el gobierno estatal.</w:t>
      </w:r>
    </w:p>
    <w:p w:rsidR="00630FCF" w:rsidRDefault="00630FCF" w:rsidP="00630FCF">
      <w:pPr>
        <w:spacing w:line="360" w:lineRule="auto"/>
        <w:ind w:right="49"/>
        <w:jc w:val="both"/>
        <w:rPr>
          <w:rFonts w:ascii="Arial" w:hAnsi="Arial" w:cs="Arial"/>
          <w:szCs w:val="24"/>
        </w:rPr>
      </w:pPr>
    </w:p>
    <w:p w:rsidR="00630FCF" w:rsidRPr="00AF276B" w:rsidRDefault="00630FCF" w:rsidP="00630FCF">
      <w:pPr>
        <w:spacing w:line="360" w:lineRule="auto"/>
        <w:ind w:right="51"/>
        <w:jc w:val="both"/>
        <w:rPr>
          <w:rFonts w:ascii="Arial" w:hAnsi="Arial" w:cs="Arial"/>
          <w:szCs w:val="24"/>
        </w:rPr>
      </w:pPr>
      <w:r>
        <w:rPr>
          <w:rFonts w:ascii="Arial" w:hAnsi="Arial" w:cs="Arial"/>
          <w:szCs w:val="24"/>
        </w:rPr>
        <w:t xml:space="preserve">Conforme a lo antes expuesto, se puede concluir que los hechos se presentaron dentro del marco del debate político, al manifestar </w:t>
      </w:r>
      <w:r w:rsidR="00E33F66">
        <w:rPr>
          <w:rFonts w:ascii="Arial" w:hAnsi="Arial" w:cs="Arial"/>
          <w:szCs w:val="24"/>
        </w:rPr>
        <w:t>los</w:t>
      </w:r>
      <w:r>
        <w:rPr>
          <w:rFonts w:ascii="Arial" w:hAnsi="Arial" w:cs="Arial"/>
          <w:szCs w:val="24"/>
        </w:rPr>
        <w:t xml:space="preserve"> </w:t>
      </w:r>
      <w:r w:rsidR="00441434">
        <w:rPr>
          <w:rFonts w:ascii="Arial" w:hAnsi="Arial" w:cs="Arial"/>
          <w:szCs w:val="24"/>
        </w:rPr>
        <w:t>legisladores</w:t>
      </w:r>
      <w:r>
        <w:rPr>
          <w:rFonts w:ascii="Arial" w:hAnsi="Arial" w:cs="Arial"/>
          <w:szCs w:val="24"/>
        </w:rPr>
        <w:t xml:space="preserve"> denunciado</w:t>
      </w:r>
      <w:r w:rsidR="00E33F66">
        <w:rPr>
          <w:rFonts w:ascii="Arial" w:hAnsi="Arial" w:cs="Arial"/>
          <w:szCs w:val="24"/>
        </w:rPr>
        <w:t>s</w:t>
      </w:r>
      <w:r>
        <w:rPr>
          <w:rFonts w:ascii="Arial" w:hAnsi="Arial" w:cs="Arial"/>
          <w:szCs w:val="24"/>
        </w:rPr>
        <w:t xml:space="preserve"> su crítica a </w:t>
      </w:r>
      <w:r w:rsidR="00E33F66">
        <w:rPr>
          <w:rFonts w:ascii="Arial" w:hAnsi="Arial" w:cs="Arial"/>
          <w:szCs w:val="24"/>
        </w:rPr>
        <w:t>una supuesta postura del Partido Acción Nacional frente al gobierno estatal</w:t>
      </w:r>
      <w:r>
        <w:rPr>
          <w:rFonts w:ascii="Arial" w:hAnsi="Arial" w:cs="Arial"/>
          <w:szCs w:val="24"/>
        </w:rPr>
        <w:t>, lo cual se puede clasificar</w:t>
      </w:r>
      <w:r w:rsidR="00AF276B">
        <w:rPr>
          <w:rFonts w:ascii="Arial" w:hAnsi="Arial" w:cs="Arial"/>
          <w:szCs w:val="24"/>
        </w:rPr>
        <w:t xml:space="preserve"> </w:t>
      </w:r>
      <w:r>
        <w:rPr>
          <w:rFonts w:ascii="Arial" w:hAnsi="Arial" w:cs="Arial"/>
          <w:szCs w:val="24"/>
        </w:rPr>
        <w:t xml:space="preserve">como critica </w:t>
      </w:r>
      <w:r w:rsidR="00AF276B">
        <w:rPr>
          <w:rFonts w:ascii="Arial" w:hAnsi="Arial" w:cs="Arial"/>
          <w:szCs w:val="24"/>
        </w:rPr>
        <w:t>severa</w:t>
      </w:r>
      <w:r>
        <w:rPr>
          <w:rFonts w:ascii="Arial" w:hAnsi="Arial" w:cs="Arial"/>
          <w:szCs w:val="24"/>
        </w:rPr>
        <w:t xml:space="preserve"> </w:t>
      </w:r>
      <w:r w:rsidR="00AF276B" w:rsidRPr="00AF276B">
        <w:rPr>
          <w:rFonts w:ascii="Arial" w:hAnsi="Arial" w:cs="Arial"/>
          <w:szCs w:val="24"/>
        </w:rPr>
        <w:t xml:space="preserve">sobre cuestiones de interés colectivo </w:t>
      </w:r>
      <w:r>
        <w:rPr>
          <w:rFonts w:ascii="Arial" w:hAnsi="Arial" w:cs="Arial"/>
          <w:szCs w:val="24"/>
        </w:rPr>
        <w:t xml:space="preserve">y no como una expresión denigrante, como lo quiere hacer ver </w:t>
      </w:r>
      <w:r w:rsidR="00E33F66">
        <w:rPr>
          <w:rFonts w:ascii="Arial" w:hAnsi="Arial" w:cs="Arial"/>
          <w:szCs w:val="24"/>
        </w:rPr>
        <w:t>el</w:t>
      </w:r>
      <w:r>
        <w:rPr>
          <w:rFonts w:ascii="Arial" w:hAnsi="Arial" w:cs="Arial"/>
          <w:szCs w:val="24"/>
        </w:rPr>
        <w:t xml:space="preserve"> denunciante; de manera que la exhibición de dichas pancartas, </w:t>
      </w:r>
      <w:r>
        <w:rPr>
          <w:rFonts w:ascii="Arial" w:hAnsi="Arial" w:cs="Arial"/>
          <w:bCs/>
          <w:szCs w:val="24"/>
          <w:lang w:eastAsia="es-MX"/>
        </w:rPr>
        <w:t xml:space="preserve">de conformidad con los artículos </w:t>
      </w:r>
      <w:r>
        <w:rPr>
          <w:rFonts w:ascii="Arial" w:hAnsi="Arial" w:cs="Arial"/>
          <w:szCs w:val="24"/>
        </w:rPr>
        <w:t>6° de la Constitución Federal</w:t>
      </w:r>
      <w:r>
        <w:rPr>
          <w:rFonts w:ascii="Arial" w:hAnsi="Arial" w:cs="Arial"/>
          <w:bCs/>
          <w:szCs w:val="24"/>
          <w:lang w:eastAsia="es-MX"/>
        </w:rPr>
        <w:t xml:space="preserve">; 53 de la Constitución Política del Estado de Nuevo León; 10 de la Ley Orgánica del Poder Legislativo del Estado de Nuevo León; y 13 del </w:t>
      </w:r>
      <w:r w:rsidRPr="00BE73FE">
        <w:rPr>
          <w:rFonts w:ascii="Arial" w:hAnsi="Arial" w:cs="Arial"/>
          <w:bCs/>
          <w:szCs w:val="24"/>
          <w:lang w:eastAsia="es-MX"/>
        </w:rPr>
        <w:t>Reglamento para el gobierno interior del Congreso del estado de Nuevo León</w:t>
      </w:r>
      <w:r>
        <w:rPr>
          <w:rFonts w:ascii="Arial" w:hAnsi="Arial" w:cs="Arial"/>
          <w:bCs/>
          <w:szCs w:val="24"/>
          <w:lang w:eastAsia="es-MX"/>
        </w:rPr>
        <w:t xml:space="preserve">, se trató de un acto </w:t>
      </w:r>
      <w:r w:rsidR="00E33F66">
        <w:rPr>
          <w:rFonts w:ascii="Arial" w:hAnsi="Arial" w:cs="Arial"/>
          <w:bCs/>
          <w:szCs w:val="24"/>
          <w:lang w:eastAsia="es-MX"/>
        </w:rPr>
        <w:t>surgido</w:t>
      </w:r>
      <w:r>
        <w:rPr>
          <w:rFonts w:ascii="Arial" w:hAnsi="Arial" w:cs="Arial"/>
          <w:bCs/>
          <w:szCs w:val="24"/>
          <w:lang w:eastAsia="es-MX"/>
        </w:rPr>
        <w:t xml:space="preserve"> en el ejercicio de la libertad de expresión, como quedó establecido en </w:t>
      </w:r>
      <w:r w:rsidR="00284348">
        <w:rPr>
          <w:rFonts w:ascii="Arial" w:hAnsi="Arial" w:cs="Arial"/>
          <w:bCs/>
          <w:szCs w:val="24"/>
          <w:lang w:eastAsia="es-MX"/>
        </w:rPr>
        <w:t>apartados descritos con antelación.</w:t>
      </w:r>
    </w:p>
    <w:p w:rsidR="00630FCF" w:rsidRDefault="00630FCF" w:rsidP="00630FCF">
      <w:pPr>
        <w:spacing w:line="360" w:lineRule="auto"/>
        <w:ind w:right="49"/>
        <w:jc w:val="both"/>
        <w:rPr>
          <w:rFonts w:ascii="Arial" w:hAnsi="Arial" w:cs="Arial"/>
          <w:szCs w:val="24"/>
        </w:rPr>
      </w:pPr>
    </w:p>
    <w:p w:rsidR="00630FCF" w:rsidRPr="00462189" w:rsidRDefault="00630FCF" w:rsidP="00630FCF">
      <w:pPr>
        <w:spacing w:line="360" w:lineRule="auto"/>
        <w:ind w:right="51"/>
        <w:jc w:val="both"/>
        <w:rPr>
          <w:rFonts w:ascii="Arial" w:hAnsi="Arial" w:cs="Arial"/>
          <w:szCs w:val="24"/>
        </w:rPr>
      </w:pPr>
      <w:r>
        <w:rPr>
          <w:rFonts w:ascii="Arial" w:hAnsi="Arial" w:cs="Arial"/>
          <w:bCs/>
          <w:szCs w:val="24"/>
          <w:lang w:eastAsia="es-MX"/>
        </w:rPr>
        <w:t xml:space="preserve">En tal virtud, </w:t>
      </w:r>
      <w:r w:rsidRPr="00471561">
        <w:rPr>
          <w:rFonts w:ascii="Arial" w:hAnsi="Arial" w:cs="Arial"/>
          <w:bCs/>
          <w:szCs w:val="24"/>
          <w:lang w:eastAsia="es-MX"/>
        </w:rPr>
        <w:t>resulta</w:t>
      </w:r>
      <w:r w:rsidRPr="004348A3">
        <w:rPr>
          <w:rFonts w:ascii="Arial" w:hAnsi="Arial" w:cs="Arial"/>
          <w:bCs/>
          <w:szCs w:val="24"/>
          <w:lang w:eastAsia="es-MX"/>
        </w:rPr>
        <w:t xml:space="preserve"> </w:t>
      </w:r>
      <w:r w:rsidRPr="00DE7352">
        <w:rPr>
          <w:rFonts w:ascii="Arial" w:hAnsi="Arial" w:cs="Arial"/>
          <w:b/>
          <w:bCs/>
          <w:szCs w:val="24"/>
          <w:lang w:eastAsia="es-MX"/>
        </w:rPr>
        <w:t>INFUNDADA</w:t>
      </w:r>
      <w:r w:rsidRPr="00647149">
        <w:rPr>
          <w:rFonts w:ascii="Arial" w:hAnsi="Arial" w:cs="Arial"/>
          <w:bCs/>
          <w:szCs w:val="24"/>
          <w:lang w:eastAsia="es-MX"/>
        </w:rPr>
        <w:t xml:space="preserve"> la denuncia interpuesta por </w:t>
      </w:r>
      <w:r w:rsidRPr="00136276">
        <w:rPr>
          <w:rFonts w:ascii="Arial" w:hAnsi="Arial" w:cs="Arial"/>
          <w:szCs w:val="24"/>
        </w:rPr>
        <w:t>el Partido Acción Nacional</w:t>
      </w:r>
      <w:r w:rsidRPr="00136276">
        <w:rPr>
          <w:rFonts w:ascii="Arial" w:hAnsi="Arial" w:cs="Arial"/>
          <w:bCs/>
          <w:szCs w:val="24"/>
          <w:lang w:eastAsia="es-MX"/>
        </w:rPr>
        <w:t xml:space="preserve"> en contra </w:t>
      </w:r>
      <w:r w:rsidRPr="00136276">
        <w:rPr>
          <w:rFonts w:ascii="Arial" w:hAnsi="Arial" w:cs="Arial"/>
          <w:szCs w:val="24"/>
        </w:rPr>
        <w:t xml:space="preserve">del </w:t>
      </w:r>
      <w:r w:rsidR="00DE7352" w:rsidRPr="004D3B4E">
        <w:rPr>
          <w:rFonts w:ascii="Arial" w:hAnsi="Arial" w:cs="Arial"/>
          <w:bCs/>
          <w:szCs w:val="24"/>
          <w:lang w:eastAsia="es-MX"/>
        </w:rPr>
        <w:t>Partido Revolucionario Institucional y de los ciudadanos Edgar Romo García, María de la Luz Campos Alemán, Lorena Cano López, Fernando Galindo Rojas, José Sebastián Maíz García, José Juan Guajardo Martínez y Daniel Torres Cantú,</w:t>
      </w:r>
      <w:r w:rsidR="00DE7352" w:rsidRPr="00813CF8">
        <w:rPr>
          <w:rFonts w:ascii="Arial" w:hAnsi="Arial" w:cs="Arial"/>
          <w:bCs/>
          <w:szCs w:val="24"/>
          <w:lang w:eastAsia="es-MX"/>
        </w:rPr>
        <w:t xml:space="preserve"> actual</w:t>
      </w:r>
      <w:r w:rsidR="00DE7352">
        <w:rPr>
          <w:rFonts w:ascii="Arial" w:hAnsi="Arial" w:cs="Arial"/>
          <w:bCs/>
          <w:szCs w:val="24"/>
          <w:lang w:eastAsia="es-MX"/>
        </w:rPr>
        <w:t>es</w:t>
      </w:r>
      <w:r w:rsidR="00DE7352" w:rsidRPr="00813CF8">
        <w:rPr>
          <w:rFonts w:ascii="Arial" w:hAnsi="Arial" w:cs="Arial"/>
          <w:bCs/>
          <w:szCs w:val="24"/>
          <w:lang w:eastAsia="es-MX"/>
        </w:rPr>
        <w:t xml:space="preserve"> Diputado</w:t>
      </w:r>
      <w:r w:rsidR="00DE7352">
        <w:rPr>
          <w:rFonts w:ascii="Arial" w:hAnsi="Arial" w:cs="Arial"/>
          <w:bCs/>
          <w:szCs w:val="24"/>
          <w:lang w:eastAsia="es-MX"/>
        </w:rPr>
        <w:t>s</w:t>
      </w:r>
      <w:r w:rsidR="00DE7352" w:rsidRPr="00813CF8">
        <w:rPr>
          <w:rFonts w:ascii="Arial" w:hAnsi="Arial" w:cs="Arial"/>
          <w:bCs/>
          <w:szCs w:val="24"/>
          <w:lang w:eastAsia="es-MX"/>
        </w:rPr>
        <w:t xml:space="preserve"> Local</w:t>
      </w:r>
      <w:r w:rsidR="00DE7352">
        <w:rPr>
          <w:rFonts w:ascii="Arial" w:hAnsi="Arial" w:cs="Arial"/>
          <w:bCs/>
          <w:szCs w:val="24"/>
          <w:lang w:eastAsia="es-MX"/>
        </w:rPr>
        <w:t>es</w:t>
      </w:r>
      <w:r w:rsidR="00DE7352" w:rsidRPr="00813CF8">
        <w:rPr>
          <w:rFonts w:ascii="Arial" w:hAnsi="Arial" w:cs="Arial"/>
          <w:bCs/>
          <w:szCs w:val="24"/>
          <w:lang w:eastAsia="es-MX"/>
        </w:rPr>
        <w:t xml:space="preserve"> de la Fracción del Partido Revolucionario Institucional del H. Congreso del Estado de Nuevo León</w:t>
      </w:r>
      <w:r w:rsidRPr="00647149">
        <w:rPr>
          <w:rFonts w:ascii="Arial" w:hAnsi="Arial" w:cs="Arial"/>
          <w:bCs/>
          <w:szCs w:val="24"/>
          <w:lang w:eastAsia="es-MX"/>
        </w:rPr>
        <w:t xml:space="preserve">, por lo que hace a la presunta infracción al precepto </w:t>
      </w:r>
      <w:r>
        <w:rPr>
          <w:rFonts w:ascii="Arial" w:hAnsi="Arial" w:cs="Arial"/>
          <w:bCs/>
          <w:szCs w:val="24"/>
          <w:lang w:eastAsia="es-MX"/>
        </w:rPr>
        <w:t xml:space="preserve">304 BIS </w:t>
      </w:r>
      <w:r w:rsidRPr="00647149">
        <w:rPr>
          <w:rFonts w:ascii="Arial" w:hAnsi="Arial" w:cs="Arial"/>
          <w:bCs/>
          <w:szCs w:val="24"/>
          <w:lang w:eastAsia="es-MX"/>
        </w:rPr>
        <w:t>de la Ley Electoral del Estado de Nuevo León.</w:t>
      </w:r>
    </w:p>
    <w:p w:rsidR="00E307A8" w:rsidRDefault="00E307A8" w:rsidP="00630FCF">
      <w:pPr>
        <w:spacing w:line="360" w:lineRule="auto"/>
        <w:jc w:val="both"/>
        <w:rPr>
          <w:rFonts w:ascii="Arial" w:hAnsi="Arial" w:cs="Arial"/>
          <w:snapToGrid w:val="0"/>
          <w:szCs w:val="24"/>
        </w:rPr>
      </w:pPr>
    </w:p>
    <w:p w:rsidR="00266411" w:rsidRPr="00266411" w:rsidRDefault="00E14A64" w:rsidP="00266411">
      <w:pPr>
        <w:spacing w:line="360" w:lineRule="auto"/>
        <w:jc w:val="both"/>
        <w:rPr>
          <w:rFonts w:ascii="Arial" w:hAnsi="Arial" w:cs="Arial"/>
          <w:snapToGrid w:val="0"/>
          <w:szCs w:val="24"/>
        </w:rPr>
      </w:pPr>
      <w:r>
        <w:rPr>
          <w:rFonts w:ascii="Arial" w:hAnsi="Arial" w:cs="Arial"/>
          <w:snapToGrid w:val="0"/>
          <w:szCs w:val="24"/>
        </w:rPr>
        <w:t>Corolario de todo lo expuesto, quedó evidenciado que no hubo vulneración alguna</w:t>
      </w:r>
      <w:r w:rsidR="00A44676">
        <w:rPr>
          <w:rFonts w:ascii="Arial" w:hAnsi="Arial" w:cs="Arial"/>
          <w:snapToGrid w:val="0"/>
          <w:szCs w:val="24"/>
        </w:rPr>
        <w:t xml:space="preserve"> a la normatividad electoral</w:t>
      </w:r>
      <w:r>
        <w:rPr>
          <w:rFonts w:ascii="Arial" w:hAnsi="Arial" w:cs="Arial"/>
          <w:snapToGrid w:val="0"/>
          <w:szCs w:val="24"/>
        </w:rPr>
        <w:t xml:space="preserve"> por parte de los sujetos denunciados, además</w:t>
      </w:r>
      <w:r w:rsidR="00441434">
        <w:rPr>
          <w:rFonts w:ascii="Arial" w:hAnsi="Arial" w:cs="Arial"/>
          <w:snapToGrid w:val="0"/>
          <w:szCs w:val="24"/>
        </w:rPr>
        <w:t xml:space="preserve">, </w:t>
      </w:r>
      <w:r w:rsidR="00A44676">
        <w:rPr>
          <w:rFonts w:ascii="Arial" w:hAnsi="Arial" w:cs="Arial"/>
          <w:snapToGrid w:val="0"/>
          <w:szCs w:val="24"/>
        </w:rPr>
        <w:t>cabe precisar</w:t>
      </w:r>
      <w:r>
        <w:rPr>
          <w:rFonts w:ascii="Arial" w:hAnsi="Arial" w:cs="Arial"/>
          <w:snapToGrid w:val="0"/>
          <w:szCs w:val="24"/>
        </w:rPr>
        <w:t xml:space="preserve"> que el </w:t>
      </w:r>
      <w:r w:rsidR="00441434">
        <w:rPr>
          <w:rFonts w:ascii="Arial" w:hAnsi="Arial" w:cs="Arial"/>
          <w:snapToGrid w:val="0"/>
          <w:szCs w:val="24"/>
        </w:rPr>
        <w:t xml:space="preserve">sólo hecho de que los </w:t>
      </w:r>
      <w:r>
        <w:rPr>
          <w:rFonts w:ascii="Arial" w:hAnsi="Arial" w:cs="Arial"/>
          <w:snapToGrid w:val="0"/>
          <w:szCs w:val="24"/>
        </w:rPr>
        <w:t>servidores públicos</w:t>
      </w:r>
      <w:r w:rsidR="00441434">
        <w:rPr>
          <w:rFonts w:ascii="Arial" w:hAnsi="Arial" w:cs="Arial"/>
          <w:snapToGrid w:val="0"/>
          <w:szCs w:val="24"/>
        </w:rPr>
        <w:t xml:space="preserve"> </w:t>
      </w:r>
      <w:r w:rsidR="006C21B1">
        <w:rPr>
          <w:rFonts w:ascii="Arial" w:hAnsi="Arial" w:cs="Arial"/>
          <w:snapToGrid w:val="0"/>
          <w:szCs w:val="24"/>
        </w:rPr>
        <w:t>emanen</w:t>
      </w:r>
      <w:r w:rsidR="00441434">
        <w:rPr>
          <w:rFonts w:ascii="Arial" w:hAnsi="Arial" w:cs="Arial"/>
          <w:snapToGrid w:val="0"/>
          <w:szCs w:val="24"/>
        </w:rPr>
        <w:t xml:space="preserve"> del Partido Revolucionario Institucional </w:t>
      </w:r>
      <w:r w:rsidR="006F705B">
        <w:rPr>
          <w:rFonts w:ascii="Arial" w:hAnsi="Arial" w:cs="Arial"/>
          <w:snapToGrid w:val="0"/>
          <w:szCs w:val="24"/>
        </w:rPr>
        <w:t xml:space="preserve">no </w:t>
      </w:r>
      <w:r w:rsidR="00C662E9">
        <w:rPr>
          <w:rFonts w:ascii="Arial" w:hAnsi="Arial" w:cs="Arial"/>
          <w:snapToGrid w:val="0"/>
          <w:szCs w:val="24"/>
        </w:rPr>
        <w:t xml:space="preserve">es motivo para considerar </w:t>
      </w:r>
      <w:r w:rsidR="006F705B">
        <w:rPr>
          <w:rFonts w:ascii="Arial" w:hAnsi="Arial" w:cs="Arial"/>
          <w:snapToGrid w:val="0"/>
          <w:szCs w:val="24"/>
        </w:rPr>
        <w:t xml:space="preserve">válidamente </w:t>
      </w:r>
      <w:r w:rsidR="00C662E9">
        <w:rPr>
          <w:rFonts w:ascii="Arial" w:hAnsi="Arial" w:cs="Arial"/>
          <w:snapToGrid w:val="0"/>
          <w:szCs w:val="24"/>
        </w:rPr>
        <w:t xml:space="preserve">que </w:t>
      </w:r>
      <w:r w:rsidR="00793DB7">
        <w:rPr>
          <w:rFonts w:ascii="Arial" w:hAnsi="Arial" w:cs="Arial"/>
          <w:snapToGrid w:val="0"/>
          <w:szCs w:val="24"/>
        </w:rPr>
        <w:t xml:space="preserve">toda conducta </w:t>
      </w:r>
      <w:r w:rsidR="00A53614">
        <w:rPr>
          <w:rFonts w:ascii="Arial" w:hAnsi="Arial" w:cs="Arial"/>
          <w:snapToGrid w:val="0"/>
          <w:szCs w:val="24"/>
        </w:rPr>
        <w:t>desarrollada</w:t>
      </w:r>
      <w:r w:rsidR="00793DB7">
        <w:rPr>
          <w:rFonts w:ascii="Arial" w:hAnsi="Arial" w:cs="Arial"/>
          <w:snapToGrid w:val="0"/>
          <w:szCs w:val="24"/>
        </w:rPr>
        <w:t xml:space="preserve"> por servidores públicos que pudiera constituir una infracción conlleve </w:t>
      </w:r>
      <w:r w:rsidR="006F705B">
        <w:rPr>
          <w:rFonts w:ascii="Arial" w:hAnsi="Arial" w:cs="Arial"/>
          <w:snapToGrid w:val="0"/>
          <w:szCs w:val="24"/>
        </w:rPr>
        <w:t xml:space="preserve">de manera conjunta </w:t>
      </w:r>
      <w:r w:rsidR="00D406CA">
        <w:rPr>
          <w:rFonts w:ascii="Arial" w:hAnsi="Arial" w:cs="Arial"/>
          <w:snapToGrid w:val="0"/>
          <w:szCs w:val="24"/>
        </w:rPr>
        <w:t>la responsabilidad de la entidad partidista</w:t>
      </w:r>
      <w:r w:rsidR="00793DB7">
        <w:rPr>
          <w:rFonts w:ascii="Arial" w:hAnsi="Arial" w:cs="Arial"/>
          <w:snapToGrid w:val="0"/>
          <w:szCs w:val="24"/>
        </w:rPr>
        <w:t xml:space="preserve"> por culpa in vigilando</w:t>
      </w:r>
      <w:r w:rsidR="00441434">
        <w:rPr>
          <w:rFonts w:ascii="Arial" w:hAnsi="Arial" w:cs="Arial"/>
          <w:snapToGrid w:val="0"/>
          <w:szCs w:val="24"/>
        </w:rPr>
        <w:t xml:space="preserve">, </w:t>
      </w:r>
      <w:r w:rsidR="00D406CA">
        <w:rPr>
          <w:rFonts w:ascii="Arial" w:hAnsi="Arial" w:cs="Arial"/>
          <w:snapToGrid w:val="0"/>
          <w:szCs w:val="24"/>
        </w:rPr>
        <w:t>ya que</w:t>
      </w:r>
      <w:r w:rsidR="00793DB7">
        <w:rPr>
          <w:rFonts w:ascii="Arial" w:hAnsi="Arial" w:cs="Arial"/>
          <w:snapToGrid w:val="0"/>
          <w:szCs w:val="24"/>
        </w:rPr>
        <w:t xml:space="preserve"> </w:t>
      </w:r>
      <w:r w:rsidR="00FC0122">
        <w:rPr>
          <w:rFonts w:ascii="Arial" w:hAnsi="Arial" w:cs="Arial"/>
          <w:snapToGrid w:val="0"/>
          <w:szCs w:val="24"/>
        </w:rPr>
        <w:t xml:space="preserve">para esos efectos, </w:t>
      </w:r>
      <w:r w:rsidR="00441434">
        <w:rPr>
          <w:rFonts w:ascii="Arial" w:hAnsi="Arial" w:cs="Arial"/>
          <w:snapToGrid w:val="0"/>
          <w:szCs w:val="24"/>
        </w:rPr>
        <w:t xml:space="preserve">no </w:t>
      </w:r>
      <w:r w:rsidR="00E307A8">
        <w:rPr>
          <w:rFonts w:ascii="Arial" w:hAnsi="Arial" w:cs="Arial"/>
          <w:snapToGrid w:val="0"/>
          <w:szCs w:val="24"/>
        </w:rPr>
        <w:t>resulta aplicable la tesis invocada por el denunciante, cuyo rubro es “</w:t>
      </w:r>
      <w:r w:rsidR="00266411" w:rsidRPr="00266411">
        <w:rPr>
          <w:rFonts w:ascii="Arial" w:hAnsi="Arial" w:cs="Arial"/>
          <w:bCs/>
          <w:snapToGrid w:val="0"/>
          <w:szCs w:val="24"/>
        </w:rPr>
        <w:t>PARTIDOS POLÍTICOS. SON IMPUTABLES POR LA CONDUCTA DE SUS MIEMBROS Y PERSONAS RELACIONADAS CON SU</w:t>
      </w:r>
      <w:r w:rsidR="00266411">
        <w:rPr>
          <w:rFonts w:ascii="Arial" w:hAnsi="Arial" w:cs="Arial"/>
          <w:bCs/>
          <w:snapToGrid w:val="0"/>
          <w:szCs w:val="24"/>
        </w:rPr>
        <w:t xml:space="preserve">S ACTIVIDADES”, </w:t>
      </w:r>
      <w:r w:rsidR="00266411" w:rsidRPr="00266411">
        <w:rPr>
          <w:rFonts w:ascii="Arial" w:hAnsi="Arial" w:cs="Arial"/>
          <w:snapToGrid w:val="0"/>
          <w:szCs w:val="24"/>
        </w:rPr>
        <w:t>en razón de que la Sala Superior del Tribunal Electoral del Poder Judicial de la Federación, ha sostenido en distintas ocasiones que resulta inaceptable determinar la responsabilidad de los partidos políticos por conductas infractoras de la normativa electoral, desplegadas por servidores públicos en ejercicio de sus atribuciones, porque ello implicaría reconocer que los institutos políticos se encuentran en una relación de supra ordinación respecto de los servidores públicos, es decir, que los partidos políticos podrían ordenarle a los funcionarios del Estado cómo cumplir con sus atribuciones legales.</w:t>
      </w:r>
      <w:r w:rsidR="00266411" w:rsidRPr="00266411">
        <w:rPr>
          <w:rFonts w:ascii="Arial" w:hAnsi="Arial" w:cs="Arial"/>
          <w:snapToGrid w:val="0"/>
          <w:szCs w:val="24"/>
          <w:vertAlign w:val="superscript"/>
        </w:rPr>
        <w:footnoteReference w:id="6"/>
      </w:r>
    </w:p>
    <w:p w:rsidR="00266411" w:rsidRDefault="00266411" w:rsidP="00630FCF">
      <w:pPr>
        <w:spacing w:line="360" w:lineRule="auto"/>
        <w:jc w:val="both"/>
        <w:rPr>
          <w:rFonts w:ascii="Arial" w:hAnsi="Arial" w:cs="Arial"/>
          <w:snapToGrid w:val="0"/>
          <w:szCs w:val="24"/>
        </w:rPr>
      </w:pPr>
    </w:p>
    <w:p w:rsidR="00E14A64" w:rsidRDefault="00E14A64" w:rsidP="00E14A64">
      <w:pPr>
        <w:spacing w:line="360" w:lineRule="auto"/>
        <w:jc w:val="both"/>
        <w:rPr>
          <w:rFonts w:ascii="Arial" w:hAnsi="Arial" w:cs="Arial"/>
          <w:snapToGrid w:val="0"/>
          <w:szCs w:val="24"/>
        </w:rPr>
      </w:pPr>
      <w:r>
        <w:rPr>
          <w:rFonts w:ascii="Arial" w:hAnsi="Arial" w:cs="Arial"/>
          <w:snapToGrid w:val="0"/>
          <w:szCs w:val="24"/>
        </w:rPr>
        <w:t xml:space="preserve">Así también, no se </w:t>
      </w:r>
      <w:r w:rsidR="00BA1B97">
        <w:rPr>
          <w:rFonts w:ascii="Arial" w:hAnsi="Arial" w:cs="Arial"/>
          <w:snapToGrid w:val="0"/>
          <w:szCs w:val="24"/>
        </w:rPr>
        <w:t>actualizó conculcación alguna a</w:t>
      </w:r>
      <w:r>
        <w:rPr>
          <w:rFonts w:ascii="Arial" w:hAnsi="Arial" w:cs="Arial"/>
          <w:snapToGrid w:val="0"/>
          <w:szCs w:val="24"/>
        </w:rPr>
        <w:t xml:space="preserve"> los principios rectores de la función electoral que refirió el denunciante, es decir, los de </w:t>
      </w:r>
      <w:r w:rsidRPr="009912B7">
        <w:rPr>
          <w:rFonts w:ascii="Arial" w:hAnsi="Arial" w:cs="Arial"/>
          <w:snapToGrid w:val="0"/>
          <w:szCs w:val="24"/>
        </w:rPr>
        <w:t>equidad, objetividad, imparcialidad y de legalidad</w:t>
      </w:r>
      <w:r>
        <w:rPr>
          <w:rFonts w:ascii="Arial" w:hAnsi="Arial" w:cs="Arial"/>
          <w:snapToGrid w:val="0"/>
          <w:szCs w:val="24"/>
        </w:rPr>
        <w:t>.</w:t>
      </w:r>
    </w:p>
    <w:p w:rsidR="00E14A64" w:rsidRDefault="00E14A64" w:rsidP="00630FCF">
      <w:pPr>
        <w:spacing w:line="360" w:lineRule="auto"/>
        <w:jc w:val="both"/>
        <w:rPr>
          <w:rFonts w:ascii="Arial" w:hAnsi="Arial" w:cs="Arial"/>
          <w:snapToGrid w:val="0"/>
          <w:szCs w:val="24"/>
        </w:rPr>
      </w:pPr>
    </w:p>
    <w:p w:rsidR="00042B2A" w:rsidRPr="00042B2A" w:rsidRDefault="00042B2A" w:rsidP="00580F06">
      <w:pPr>
        <w:spacing w:line="360" w:lineRule="auto"/>
        <w:ind w:right="49"/>
        <w:jc w:val="both"/>
        <w:rPr>
          <w:rFonts w:ascii="Arial" w:hAnsi="Arial" w:cs="Arial"/>
          <w:szCs w:val="24"/>
        </w:rPr>
      </w:pPr>
      <w:r w:rsidRPr="00042B2A">
        <w:rPr>
          <w:rFonts w:ascii="Arial" w:hAnsi="Arial" w:cs="Arial"/>
          <w:szCs w:val="24"/>
        </w:rPr>
        <w:t xml:space="preserve">Por lo tanto, una vez puesto a la consideración del </w:t>
      </w:r>
      <w:r w:rsidR="004876E0">
        <w:rPr>
          <w:rFonts w:ascii="Arial" w:hAnsi="Arial" w:cs="Arial"/>
          <w:szCs w:val="24"/>
        </w:rPr>
        <w:t>Consejo General</w:t>
      </w:r>
      <w:r w:rsidRPr="00042B2A">
        <w:rPr>
          <w:rFonts w:ascii="Arial" w:hAnsi="Arial" w:cs="Arial"/>
          <w:szCs w:val="24"/>
        </w:rPr>
        <w:t xml:space="preserve"> de esta Comisión Estatal Electoral el proyecto de dictamen expuesto, con fundamento en los artículos </w:t>
      </w:r>
      <w:r w:rsidRPr="004876E0">
        <w:rPr>
          <w:rFonts w:ascii="Arial" w:hAnsi="Arial" w:cs="Arial"/>
          <w:szCs w:val="24"/>
        </w:rPr>
        <w:t>42, 43 y 45 de la Constitución Política del Estado de Nuevo León, 81, fracciones I y X</w:t>
      </w:r>
      <w:r w:rsidR="00B70609" w:rsidRPr="004876E0">
        <w:rPr>
          <w:rFonts w:ascii="Arial" w:hAnsi="Arial" w:cs="Arial"/>
          <w:szCs w:val="24"/>
        </w:rPr>
        <w:t xml:space="preserve">XXVI, 240 BIS, párrafo segundo, </w:t>
      </w:r>
      <w:r w:rsidR="00994DCF" w:rsidRPr="004876E0">
        <w:rPr>
          <w:rFonts w:ascii="Arial" w:hAnsi="Arial" w:cs="Arial"/>
          <w:szCs w:val="24"/>
        </w:rPr>
        <w:t xml:space="preserve">286, 287, 297, fracción XVIII y </w:t>
      </w:r>
      <w:r w:rsidRPr="004876E0">
        <w:rPr>
          <w:rFonts w:ascii="Arial" w:hAnsi="Arial" w:cs="Arial"/>
          <w:szCs w:val="24"/>
        </w:rPr>
        <w:t xml:space="preserve">305 </w:t>
      </w:r>
      <w:r w:rsidR="00994DCF" w:rsidRPr="004876E0">
        <w:rPr>
          <w:rFonts w:ascii="Arial" w:hAnsi="Arial" w:cs="Arial"/>
          <w:szCs w:val="24"/>
        </w:rPr>
        <w:t>d</w:t>
      </w:r>
      <w:r w:rsidRPr="004876E0">
        <w:rPr>
          <w:rFonts w:ascii="Arial" w:hAnsi="Arial" w:cs="Arial"/>
          <w:szCs w:val="24"/>
        </w:rPr>
        <w:t>e la Ley Electoral</w:t>
      </w:r>
      <w:r w:rsidRPr="00042B2A">
        <w:rPr>
          <w:rFonts w:ascii="Arial" w:hAnsi="Arial" w:cs="Arial"/>
          <w:szCs w:val="24"/>
        </w:rPr>
        <w:t xml:space="preserve"> del Estado</w:t>
      </w:r>
      <w:r w:rsidR="00005B86">
        <w:rPr>
          <w:rFonts w:ascii="Arial" w:hAnsi="Arial" w:cs="Arial"/>
          <w:szCs w:val="24"/>
        </w:rPr>
        <w:t>;</w:t>
      </w:r>
      <w:r w:rsidRPr="00042B2A">
        <w:rPr>
          <w:rFonts w:ascii="Arial" w:hAnsi="Arial" w:cs="Arial"/>
          <w:szCs w:val="24"/>
        </w:rPr>
        <w:t xml:space="preserve"> y 20 del Reglamento de la Comisión Estatal Electoral y de las Comisiones Municipales Electorales en el Estado, así como en observancia a lo previsto en la jurisprudencia emitida por la Sala Superior del Tribunal Electoral del Poder Judicial de la Federación, difundida con la clave J- 3/2007, a través de su página oficial de Internet, ubicada en la dirección </w:t>
      </w:r>
      <w:r w:rsidRPr="006251DE">
        <w:rPr>
          <w:rFonts w:ascii="Arial" w:hAnsi="Arial" w:cs="Arial"/>
          <w:szCs w:val="24"/>
        </w:rPr>
        <w:t>electrónica http://portal.te.gob.mx/,</w:t>
      </w:r>
      <w:r w:rsidR="00DF1727" w:rsidRPr="006251DE">
        <w:rPr>
          <w:rFonts w:ascii="Arial" w:hAnsi="Arial" w:cs="Arial"/>
          <w:szCs w:val="24"/>
        </w:rPr>
        <w:t xml:space="preserve"> </w:t>
      </w:r>
      <w:r w:rsidRPr="006251DE">
        <w:rPr>
          <w:rFonts w:ascii="Arial" w:hAnsi="Arial" w:cs="Arial"/>
          <w:szCs w:val="24"/>
        </w:rPr>
        <w:t>cuyo</w:t>
      </w:r>
      <w:r w:rsidRPr="00042B2A">
        <w:rPr>
          <w:rFonts w:ascii="Arial" w:hAnsi="Arial" w:cs="Arial"/>
          <w:szCs w:val="24"/>
        </w:rPr>
        <w:t xml:space="preserve"> rubro es PROCEDIMIENTO ADMINISTRATIVO SANCIONADOR ELECTORAL. LOS PARTIDOS POLÍTICOS TIENEN INTERÉS JURÍDICO PARA IMPUGNAR LA RESOLUCIÓN EMITIDA, se:</w:t>
      </w:r>
    </w:p>
    <w:p w:rsidR="00387779" w:rsidRPr="002733E8" w:rsidRDefault="00387779" w:rsidP="00AC5178">
      <w:pPr>
        <w:spacing w:line="360" w:lineRule="auto"/>
        <w:ind w:right="49"/>
        <w:jc w:val="both"/>
        <w:rPr>
          <w:rFonts w:ascii="Arial" w:hAnsi="Arial" w:cs="Arial"/>
          <w:szCs w:val="24"/>
        </w:rPr>
      </w:pPr>
    </w:p>
    <w:p w:rsidR="00D01487" w:rsidRPr="002733E8" w:rsidRDefault="00D01487" w:rsidP="00AC5178">
      <w:pPr>
        <w:spacing w:line="360" w:lineRule="auto"/>
        <w:ind w:right="49"/>
        <w:jc w:val="center"/>
        <w:rPr>
          <w:rFonts w:ascii="Arial" w:hAnsi="Arial" w:cs="Arial"/>
          <w:b/>
          <w:szCs w:val="24"/>
        </w:rPr>
      </w:pPr>
      <w:r w:rsidRPr="002733E8">
        <w:rPr>
          <w:rFonts w:ascii="Arial" w:hAnsi="Arial" w:cs="Arial"/>
          <w:b/>
          <w:szCs w:val="24"/>
        </w:rPr>
        <w:t>R E S U E L V E</w:t>
      </w:r>
    </w:p>
    <w:p w:rsidR="00382C44" w:rsidRDefault="00382C44" w:rsidP="00AC5178">
      <w:pPr>
        <w:spacing w:line="360" w:lineRule="auto"/>
        <w:ind w:right="49"/>
        <w:jc w:val="both"/>
        <w:rPr>
          <w:rFonts w:ascii="Arial" w:hAnsi="Arial" w:cs="Arial"/>
          <w:b/>
          <w:szCs w:val="24"/>
        </w:rPr>
      </w:pPr>
    </w:p>
    <w:p w:rsidR="00D01487" w:rsidRPr="002733E8" w:rsidRDefault="00D01487" w:rsidP="00AC5178">
      <w:pPr>
        <w:spacing w:line="360" w:lineRule="auto"/>
        <w:ind w:right="49"/>
        <w:jc w:val="both"/>
        <w:rPr>
          <w:rFonts w:ascii="Arial" w:hAnsi="Arial" w:cs="Arial"/>
          <w:szCs w:val="24"/>
        </w:rPr>
      </w:pPr>
      <w:r w:rsidRPr="002733E8">
        <w:rPr>
          <w:rFonts w:ascii="Arial" w:hAnsi="Arial" w:cs="Arial"/>
          <w:b/>
          <w:szCs w:val="24"/>
        </w:rPr>
        <w:t>PRIMERO.</w:t>
      </w:r>
      <w:r w:rsidRPr="002733E8">
        <w:rPr>
          <w:rFonts w:ascii="Arial" w:hAnsi="Arial" w:cs="Arial"/>
          <w:szCs w:val="24"/>
        </w:rPr>
        <w:t xml:space="preserve"> Aprobar el dictamen correspondiente al Procedimiento de Fincamiento de Responsabilidad número PFR</w:t>
      </w:r>
      <w:r w:rsidR="00220788" w:rsidRPr="001B16B2">
        <w:rPr>
          <w:rFonts w:ascii="Arial" w:hAnsi="Arial" w:cs="Arial"/>
          <w:szCs w:val="24"/>
        </w:rPr>
        <w:t>-00</w:t>
      </w:r>
      <w:r w:rsidR="00CA24CD">
        <w:rPr>
          <w:rFonts w:ascii="Arial" w:hAnsi="Arial" w:cs="Arial"/>
          <w:szCs w:val="24"/>
        </w:rPr>
        <w:t>3</w:t>
      </w:r>
      <w:r w:rsidR="00AE4E0F" w:rsidRPr="001B16B2">
        <w:rPr>
          <w:rFonts w:ascii="Arial" w:hAnsi="Arial" w:cs="Arial"/>
          <w:szCs w:val="24"/>
        </w:rPr>
        <w:t>/</w:t>
      </w:r>
      <w:r w:rsidR="00DF6194" w:rsidRPr="001B16B2">
        <w:rPr>
          <w:rFonts w:ascii="Arial" w:hAnsi="Arial" w:cs="Arial"/>
          <w:szCs w:val="24"/>
        </w:rPr>
        <w:t>201</w:t>
      </w:r>
      <w:r w:rsidR="00220788" w:rsidRPr="001B16B2">
        <w:rPr>
          <w:rFonts w:ascii="Arial" w:hAnsi="Arial" w:cs="Arial"/>
          <w:szCs w:val="24"/>
        </w:rPr>
        <w:t>3</w:t>
      </w:r>
      <w:r w:rsidR="00AE4E0F">
        <w:rPr>
          <w:rFonts w:ascii="Arial" w:hAnsi="Arial" w:cs="Arial"/>
          <w:szCs w:val="24"/>
        </w:rPr>
        <w:t>,</w:t>
      </w:r>
      <w:r w:rsidRPr="002733E8">
        <w:rPr>
          <w:rFonts w:ascii="Arial" w:hAnsi="Arial" w:cs="Arial"/>
          <w:szCs w:val="24"/>
        </w:rPr>
        <w:t xml:space="preserve"> en los términos expuestos.</w:t>
      </w:r>
    </w:p>
    <w:p w:rsidR="00D01487" w:rsidRPr="002733E8" w:rsidRDefault="00D01487" w:rsidP="00AC5178">
      <w:pPr>
        <w:spacing w:line="360" w:lineRule="auto"/>
        <w:ind w:right="49"/>
        <w:jc w:val="both"/>
        <w:rPr>
          <w:rFonts w:ascii="Arial" w:hAnsi="Arial" w:cs="Arial"/>
          <w:szCs w:val="24"/>
        </w:rPr>
      </w:pPr>
    </w:p>
    <w:p w:rsidR="00D01487" w:rsidRPr="002733E8" w:rsidRDefault="00D01487" w:rsidP="00AC5178">
      <w:pPr>
        <w:spacing w:line="360" w:lineRule="auto"/>
        <w:jc w:val="both"/>
        <w:rPr>
          <w:rFonts w:ascii="Arial" w:hAnsi="Arial" w:cs="Arial"/>
          <w:szCs w:val="24"/>
        </w:rPr>
      </w:pPr>
      <w:r w:rsidRPr="002733E8">
        <w:rPr>
          <w:rFonts w:ascii="Arial" w:hAnsi="Arial" w:cs="Arial"/>
          <w:b/>
          <w:szCs w:val="24"/>
        </w:rPr>
        <w:t>SEGUNDO.</w:t>
      </w:r>
      <w:r w:rsidRPr="002733E8">
        <w:rPr>
          <w:rFonts w:ascii="Arial" w:hAnsi="Arial" w:cs="Arial"/>
          <w:szCs w:val="24"/>
        </w:rPr>
        <w:t xml:space="preserve"> Declarar </w:t>
      </w:r>
      <w:r w:rsidR="00A54C2A" w:rsidRPr="004876E0">
        <w:rPr>
          <w:rFonts w:ascii="Arial" w:hAnsi="Arial" w:cs="Arial"/>
          <w:szCs w:val="24"/>
        </w:rPr>
        <w:t xml:space="preserve">infundada la denuncia presentada por </w:t>
      </w:r>
      <w:r w:rsidR="00B70609" w:rsidRPr="004876E0">
        <w:rPr>
          <w:rFonts w:ascii="Arial" w:hAnsi="Arial" w:cs="Arial"/>
          <w:szCs w:val="24"/>
        </w:rPr>
        <w:t>el ciudadano</w:t>
      </w:r>
      <w:r w:rsidR="00BD5DE4" w:rsidRPr="004876E0">
        <w:rPr>
          <w:rFonts w:ascii="Arial" w:hAnsi="Arial" w:cs="Arial"/>
          <w:szCs w:val="24"/>
        </w:rPr>
        <w:t xml:space="preserve"> </w:t>
      </w:r>
      <w:r w:rsidR="00B70609" w:rsidRPr="004876E0">
        <w:rPr>
          <w:rFonts w:ascii="Arial" w:hAnsi="Arial" w:cs="Arial"/>
          <w:b/>
          <w:szCs w:val="24"/>
        </w:rPr>
        <w:t>Marcelo Martínez Villareal</w:t>
      </w:r>
      <w:r w:rsidR="00BD5DE4" w:rsidRPr="004876E0">
        <w:rPr>
          <w:rFonts w:ascii="Arial" w:hAnsi="Arial" w:cs="Arial"/>
          <w:szCs w:val="24"/>
        </w:rPr>
        <w:t xml:space="preserve">, en su carácter de </w:t>
      </w:r>
      <w:r w:rsidR="00B70609" w:rsidRPr="004876E0">
        <w:rPr>
          <w:rFonts w:ascii="Arial" w:hAnsi="Arial" w:cs="Arial"/>
          <w:szCs w:val="24"/>
        </w:rPr>
        <w:t>representante suplente</w:t>
      </w:r>
      <w:r w:rsidR="00BD5DE4" w:rsidRPr="004876E0">
        <w:rPr>
          <w:rFonts w:ascii="Arial" w:hAnsi="Arial" w:cs="Arial"/>
          <w:szCs w:val="24"/>
        </w:rPr>
        <w:t xml:space="preserve"> del Partido Acción Nacional</w:t>
      </w:r>
      <w:r w:rsidR="00A54C2A" w:rsidRPr="004876E0">
        <w:rPr>
          <w:rFonts w:ascii="Arial" w:hAnsi="Arial" w:cs="Arial"/>
          <w:szCs w:val="24"/>
        </w:rPr>
        <w:t xml:space="preserve">, en los términos del considerando </w:t>
      </w:r>
      <w:r w:rsidR="00117CED" w:rsidRPr="004876E0">
        <w:rPr>
          <w:rFonts w:ascii="Arial" w:hAnsi="Arial" w:cs="Arial"/>
          <w:szCs w:val="24"/>
        </w:rPr>
        <w:t>cuarto</w:t>
      </w:r>
      <w:r w:rsidR="00A54C2A" w:rsidRPr="004876E0">
        <w:rPr>
          <w:rFonts w:ascii="Arial" w:hAnsi="Arial" w:cs="Arial"/>
          <w:szCs w:val="24"/>
        </w:rPr>
        <w:t xml:space="preserve"> del presen</w:t>
      </w:r>
      <w:r w:rsidR="00A54C2A">
        <w:rPr>
          <w:rFonts w:ascii="Arial" w:hAnsi="Arial" w:cs="Arial"/>
          <w:szCs w:val="24"/>
        </w:rPr>
        <w:t>te dictamen.</w:t>
      </w:r>
    </w:p>
    <w:p w:rsidR="00D01487" w:rsidRPr="002733E8" w:rsidRDefault="00D01487" w:rsidP="00AC5178">
      <w:pPr>
        <w:spacing w:line="360" w:lineRule="auto"/>
        <w:jc w:val="both"/>
        <w:rPr>
          <w:rFonts w:ascii="Arial" w:hAnsi="Arial" w:cs="Arial"/>
          <w:szCs w:val="24"/>
        </w:rPr>
      </w:pPr>
    </w:p>
    <w:p w:rsidR="002460B3" w:rsidRPr="008412A6" w:rsidRDefault="002460B3" w:rsidP="00580F06">
      <w:pPr>
        <w:spacing w:line="360" w:lineRule="auto"/>
        <w:jc w:val="both"/>
        <w:rPr>
          <w:rFonts w:ascii="Arial" w:hAnsi="Arial" w:cs="Arial"/>
          <w:snapToGrid w:val="0"/>
          <w:szCs w:val="24"/>
        </w:rPr>
      </w:pPr>
      <w:r w:rsidRPr="008412A6">
        <w:rPr>
          <w:rFonts w:ascii="Arial" w:hAnsi="Arial" w:cs="Arial"/>
          <w:b/>
          <w:snapToGrid w:val="0"/>
          <w:szCs w:val="24"/>
        </w:rPr>
        <w:t xml:space="preserve">Notifíquese Personalmente </w:t>
      </w:r>
      <w:r w:rsidRPr="008412A6">
        <w:rPr>
          <w:rFonts w:ascii="Arial" w:hAnsi="Arial" w:cs="Arial"/>
          <w:snapToGrid w:val="0"/>
          <w:szCs w:val="24"/>
        </w:rPr>
        <w:t xml:space="preserve">a las partes para su conocimiento y efectos legales correspondientes, a los partidos políticos por conducto de sus representantes acreditados ante esta Comisión Estatal Electoral, para los efectos legales a que haya lugar; lo anterior de conformidad con </w:t>
      </w:r>
      <w:r w:rsidR="00005B86" w:rsidRPr="00005B86">
        <w:rPr>
          <w:rFonts w:ascii="Arial" w:hAnsi="Arial" w:cs="Arial"/>
          <w:snapToGrid w:val="0"/>
          <w:szCs w:val="24"/>
        </w:rPr>
        <w:t>los artículos 279 al 282 de la Ley Electoral del Estado</w:t>
      </w:r>
      <w:r w:rsidRPr="00435380">
        <w:rPr>
          <w:rFonts w:ascii="Arial" w:hAnsi="Arial" w:cs="Arial"/>
          <w:snapToGrid w:val="0"/>
          <w:szCs w:val="24"/>
        </w:rPr>
        <w:t>,</w:t>
      </w:r>
      <w:r w:rsidRPr="008412A6">
        <w:rPr>
          <w:rFonts w:ascii="Arial" w:hAnsi="Arial" w:cs="Arial"/>
          <w:snapToGrid w:val="0"/>
          <w:szCs w:val="24"/>
        </w:rPr>
        <w:t xml:space="preserve"> y acorde a la Jurisprudencia 03/2007 de rubro PROCEDIMIENTO ADMINISTRATIVO SANCIONADOR ELECTORAL. LOS PARTIDOS POLÍTICOS TIENEN INTERÉS JURÍDICO PARA IMPUGNAR LA RESOLUCIÓN EMITIDA</w:t>
      </w:r>
      <w:r w:rsidRPr="008412A6">
        <w:rPr>
          <w:rFonts w:ascii="Arial" w:hAnsi="Arial" w:cs="Arial"/>
          <w:snapToGrid w:val="0"/>
          <w:szCs w:val="24"/>
          <w:vertAlign w:val="superscript"/>
        </w:rPr>
        <w:footnoteReference w:id="7"/>
      </w:r>
      <w:r w:rsidRPr="008412A6">
        <w:rPr>
          <w:rFonts w:ascii="Arial" w:hAnsi="Arial" w:cs="Arial"/>
          <w:snapToGrid w:val="0"/>
          <w:szCs w:val="24"/>
        </w:rPr>
        <w:t xml:space="preserve">. </w:t>
      </w:r>
      <w:r>
        <w:rPr>
          <w:rFonts w:ascii="Arial" w:hAnsi="Arial" w:cs="Arial"/>
          <w:b/>
          <w:snapToGrid w:val="0"/>
          <w:szCs w:val="24"/>
        </w:rPr>
        <w:t xml:space="preserve">Publíquese </w:t>
      </w:r>
      <w:r>
        <w:rPr>
          <w:rFonts w:ascii="Arial" w:hAnsi="Arial" w:cs="Arial"/>
          <w:snapToGrid w:val="0"/>
          <w:szCs w:val="24"/>
        </w:rPr>
        <w:t>e</w:t>
      </w:r>
      <w:r w:rsidRPr="008412A6">
        <w:rPr>
          <w:rFonts w:ascii="Arial" w:hAnsi="Arial" w:cs="Arial"/>
          <w:snapToGrid w:val="0"/>
          <w:szCs w:val="24"/>
        </w:rPr>
        <w:t>n el portal oficial de internet de este organismo, en los términos de los artículos 9, párrafo segundo, 10 y 16, fracción II y XI de la Ley de Transparencia y Acceso a la Información del Estado de Nuevo León.</w:t>
      </w:r>
    </w:p>
    <w:p w:rsidR="002460B3" w:rsidRPr="008412A6" w:rsidRDefault="002460B3" w:rsidP="00AC5178">
      <w:pPr>
        <w:spacing w:line="360" w:lineRule="auto"/>
        <w:ind w:firstLine="708"/>
        <w:jc w:val="both"/>
        <w:rPr>
          <w:rFonts w:ascii="Arial" w:hAnsi="Arial" w:cs="Arial"/>
          <w:snapToGrid w:val="0"/>
          <w:szCs w:val="24"/>
        </w:rPr>
      </w:pPr>
    </w:p>
    <w:p w:rsidR="002460B3" w:rsidRDefault="002460B3" w:rsidP="00AC5178">
      <w:pPr>
        <w:spacing w:line="360" w:lineRule="auto"/>
        <w:jc w:val="both"/>
        <w:rPr>
          <w:rFonts w:ascii="Arial" w:hAnsi="Arial" w:cs="Arial"/>
          <w:snapToGrid w:val="0"/>
          <w:szCs w:val="24"/>
        </w:rPr>
      </w:pPr>
      <w:r w:rsidRPr="008412A6">
        <w:rPr>
          <w:rFonts w:ascii="Arial" w:hAnsi="Arial" w:cs="Arial"/>
          <w:snapToGrid w:val="0"/>
          <w:szCs w:val="24"/>
        </w:rPr>
        <w:t xml:space="preserve">Así, revisado y analizado que fue por el </w:t>
      </w:r>
      <w:r w:rsidR="002F081B">
        <w:rPr>
          <w:rFonts w:ascii="Arial" w:hAnsi="Arial" w:cs="Arial"/>
          <w:snapToGrid w:val="0"/>
          <w:szCs w:val="24"/>
        </w:rPr>
        <w:t>Consejo General</w:t>
      </w:r>
      <w:r w:rsidRPr="008412A6">
        <w:rPr>
          <w:rFonts w:ascii="Arial" w:hAnsi="Arial" w:cs="Arial"/>
          <w:snapToGrid w:val="0"/>
          <w:szCs w:val="24"/>
        </w:rPr>
        <w:t xml:space="preserve"> el presente dictamen, por unanimidad de votos lo aprueban </w:t>
      </w:r>
      <w:r w:rsidRPr="0030069F">
        <w:rPr>
          <w:rFonts w:ascii="Arial" w:hAnsi="Arial" w:cs="Arial"/>
          <w:bCs/>
          <w:snapToGrid w:val="0"/>
          <w:szCs w:val="24"/>
        </w:rPr>
        <w:t xml:space="preserve">los Comisionados Ciudadanos en funciones de Consejeros </w:t>
      </w:r>
      <w:r w:rsidRPr="002820C1">
        <w:rPr>
          <w:rFonts w:ascii="Arial" w:hAnsi="Arial" w:cs="Arial"/>
          <w:bCs/>
          <w:snapToGrid w:val="0"/>
          <w:szCs w:val="24"/>
        </w:rPr>
        <w:t xml:space="preserve">Electorales que integran el quórum de la presente Sesión </w:t>
      </w:r>
      <w:r w:rsidR="00314CFB" w:rsidRPr="00314CFB">
        <w:rPr>
          <w:rFonts w:ascii="Arial" w:hAnsi="Arial" w:cs="Arial"/>
          <w:bCs/>
          <w:snapToGrid w:val="0"/>
          <w:szCs w:val="24"/>
        </w:rPr>
        <w:t>Extraordinaria</w:t>
      </w:r>
      <w:r w:rsidRPr="002820C1">
        <w:rPr>
          <w:rFonts w:ascii="Arial" w:hAnsi="Arial" w:cs="Arial"/>
          <w:bCs/>
          <w:snapToGrid w:val="0"/>
          <w:szCs w:val="24"/>
        </w:rPr>
        <w:t xml:space="preserve"> conforme a los artículos 88 y 94 de la</w:t>
      </w:r>
      <w:r w:rsidRPr="0030069F">
        <w:rPr>
          <w:rFonts w:ascii="Arial" w:hAnsi="Arial" w:cs="Arial"/>
          <w:bCs/>
          <w:snapToGrid w:val="0"/>
          <w:szCs w:val="24"/>
        </w:rPr>
        <w:t xml:space="preserve"> </w:t>
      </w:r>
      <w:r>
        <w:rPr>
          <w:rFonts w:ascii="Arial" w:hAnsi="Arial" w:cs="Arial"/>
          <w:bCs/>
          <w:snapToGrid w:val="0"/>
          <w:szCs w:val="24"/>
        </w:rPr>
        <w:t xml:space="preserve">nueva </w:t>
      </w:r>
      <w:r w:rsidRPr="0030069F">
        <w:rPr>
          <w:rFonts w:ascii="Arial" w:hAnsi="Arial" w:cs="Arial"/>
          <w:bCs/>
          <w:snapToGrid w:val="0"/>
          <w:szCs w:val="24"/>
        </w:rPr>
        <w:t>Ley Electoral para el Estado, Lic. Luis Daniel López Ruiz, en su carácter de Presidente; Lic. Manuel Gerardo Ayala Garza; Lic. Claudia Patricia Varela Martínez; Ing. Víctor Eduardo Salgado Carmona; y, Lic. Gilberto Pablo De Hoyos Koloffon; firmándose para constancia legal en los términos de los artículos 98, fracción VIII y 103, fracción VI de la aludida Ley Electoral para el Estado</w:t>
      </w:r>
      <w:r w:rsidRPr="008412A6">
        <w:rPr>
          <w:rFonts w:ascii="Arial" w:hAnsi="Arial" w:cs="Arial"/>
          <w:snapToGrid w:val="0"/>
          <w:szCs w:val="24"/>
        </w:rPr>
        <w:t xml:space="preserve">.- Conste.- - - </w:t>
      </w:r>
      <w:r w:rsidRPr="00856480">
        <w:rPr>
          <w:rFonts w:ascii="Arial" w:hAnsi="Arial" w:cs="Arial"/>
          <w:snapToGrid w:val="0"/>
          <w:szCs w:val="24"/>
        </w:rPr>
        <w:t xml:space="preserve">- - - - - - - - </w:t>
      </w:r>
      <w:r w:rsidR="002F081B">
        <w:rPr>
          <w:rFonts w:ascii="Arial" w:hAnsi="Arial" w:cs="Arial"/>
          <w:snapToGrid w:val="0"/>
          <w:szCs w:val="24"/>
        </w:rPr>
        <w:t xml:space="preserve">- - - - - - - - - - - - - - - - - - - - - - - - - - - - - - - - - - - - - - - - - - - - - - - </w:t>
      </w:r>
    </w:p>
    <w:p w:rsidR="002460B3" w:rsidRPr="00856480" w:rsidRDefault="002460B3" w:rsidP="00AC5178">
      <w:pPr>
        <w:spacing w:line="360" w:lineRule="auto"/>
        <w:jc w:val="both"/>
        <w:rPr>
          <w:rFonts w:ascii="Arial" w:hAnsi="Arial" w:cs="Arial"/>
          <w:snapToGrid w:val="0"/>
          <w:szCs w:val="24"/>
        </w:rPr>
      </w:pPr>
    </w:p>
    <w:p w:rsidR="002460B3" w:rsidRPr="00856480" w:rsidRDefault="002460B3" w:rsidP="00AC5178">
      <w:pPr>
        <w:spacing w:line="360" w:lineRule="auto"/>
        <w:jc w:val="center"/>
        <w:rPr>
          <w:rFonts w:ascii="Arial" w:hAnsi="Arial" w:cs="Arial"/>
          <w:szCs w:val="24"/>
        </w:rPr>
      </w:pPr>
    </w:p>
    <w:p w:rsidR="002460B3" w:rsidRPr="00856480" w:rsidRDefault="002460B3" w:rsidP="00AC5178">
      <w:pPr>
        <w:spacing w:line="360" w:lineRule="auto"/>
        <w:jc w:val="center"/>
        <w:rPr>
          <w:rFonts w:ascii="Arial" w:hAnsi="Arial" w:cs="Arial"/>
          <w:szCs w:val="24"/>
        </w:rPr>
      </w:pPr>
    </w:p>
    <w:tbl>
      <w:tblPr>
        <w:tblW w:w="9361" w:type="dxa"/>
        <w:tblLook w:val="01E0" w:firstRow="1" w:lastRow="1" w:firstColumn="1" w:lastColumn="1" w:noHBand="0" w:noVBand="0"/>
      </w:tblPr>
      <w:tblGrid>
        <w:gridCol w:w="4697"/>
        <w:gridCol w:w="583"/>
        <w:gridCol w:w="4125"/>
      </w:tblGrid>
      <w:tr w:rsidR="002460B3" w:rsidRPr="00B937C2" w:rsidTr="00314CFB">
        <w:trPr>
          <w:trHeight w:val="290"/>
        </w:trPr>
        <w:tc>
          <w:tcPr>
            <w:tcW w:w="4683" w:type="dxa"/>
            <w:noWrap/>
            <w:tcMar>
              <w:left w:w="0" w:type="dxa"/>
              <w:right w:w="0" w:type="dxa"/>
            </w:tcMar>
          </w:tcPr>
          <w:p w:rsidR="002460B3" w:rsidRPr="00B937C2" w:rsidRDefault="002460B3" w:rsidP="00580F06">
            <w:pPr>
              <w:ind w:right="49"/>
              <w:jc w:val="center"/>
              <w:rPr>
                <w:rFonts w:ascii="Arial" w:hAnsi="Arial" w:cs="Arial"/>
                <w:szCs w:val="24"/>
              </w:rPr>
            </w:pPr>
            <w:r w:rsidRPr="00B937C2">
              <w:rPr>
                <w:rFonts w:ascii="Arial" w:hAnsi="Arial" w:cs="Arial"/>
                <w:szCs w:val="24"/>
              </w:rPr>
              <w:t>Lic. Luis Daniel López Ruiz</w:t>
            </w:r>
          </w:p>
        </w:tc>
        <w:tc>
          <w:tcPr>
            <w:tcW w:w="567" w:type="dxa"/>
            <w:noWrap/>
            <w:tcMar>
              <w:left w:w="0" w:type="dxa"/>
              <w:right w:w="0" w:type="dxa"/>
            </w:tcMar>
          </w:tcPr>
          <w:p w:rsidR="002460B3" w:rsidRPr="00B937C2" w:rsidRDefault="002460B3" w:rsidP="00580F06">
            <w:pPr>
              <w:ind w:right="49"/>
              <w:jc w:val="center"/>
              <w:rPr>
                <w:rFonts w:ascii="Arial" w:hAnsi="Arial" w:cs="Arial"/>
                <w:szCs w:val="24"/>
              </w:rPr>
            </w:pPr>
          </w:p>
        </w:tc>
        <w:tc>
          <w:tcPr>
            <w:tcW w:w="4111" w:type="dxa"/>
            <w:noWrap/>
            <w:tcMar>
              <w:left w:w="0" w:type="dxa"/>
              <w:right w:w="0" w:type="dxa"/>
            </w:tcMar>
          </w:tcPr>
          <w:p w:rsidR="002460B3" w:rsidRPr="00B937C2" w:rsidRDefault="002460B3" w:rsidP="00580F06">
            <w:pPr>
              <w:ind w:right="49"/>
              <w:jc w:val="center"/>
              <w:rPr>
                <w:rFonts w:ascii="Arial" w:hAnsi="Arial" w:cs="Arial"/>
                <w:szCs w:val="24"/>
              </w:rPr>
            </w:pPr>
            <w:r w:rsidRPr="00B937C2">
              <w:rPr>
                <w:rFonts w:ascii="Arial" w:hAnsi="Arial" w:cs="Arial"/>
                <w:szCs w:val="24"/>
              </w:rPr>
              <w:t>Lic. Héctor García Marroquín</w:t>
            </w:r>
          </w:p>
        </w:tc>
      </w:tr>
      <w:tr w:rsidR="002460B3" w:rsidRPr="00856480" w:rsidTr="00314CFB">
        <w:trPr>
          <w:trHeight w:val="580"/>
        </w:trPr>
        <w:tc>
          <w:tcPr>
            <w:tcW w:w="4683" w:type="dxa"/>
            <w:noWrap/>
            <w:tcMar>
              <w:left w:w="0" w:type="dxa"/>
              <w:right w:w="0" w:type="dxa"/>
            </w:tcMar>
          </w:tcPr>
          <w:p w:rsidR="002460B3" w:rsidRPr="00B937C2" w:rsidRDefault="002460B3" w:rsidP="00580F06">
            <w:pPr>
              <w:ind w:right="49"/>
              <w:jc w:val="center"/>
              <w:rPr>
                <w:rFonts w:ascii="Arial" w:hAnsi="Arial" w:cs="Arial"/>
                <w:b/>
                <w:szCs w:val="24"/>
              </w:rPr>
            </w:pPr>
            <w:r w:rsidRPr="00B937C2">
              <w:rPr>
                <w:rFonts w:ascii="Arial" w:hAnsi="Arial" w:cs="Arial"/>
                <w:b/>
                <w:szCs w:val="24"/>
              </w:rPr>
              <w:t>Comisionado Presidente en</w:t>
            </w:r>
          </w:p>
          <w:p w:rsidR="002460B3" w:rsidRPr="00B937C2" w:rsidRDefault="002460B3" w:rsidP="00580F06">
            <w:pPr>
              <w:ind w:right="49"/>
              <w:jc w:val="center"/>
              <w:rPr>
                <w:rFonts w:ascii="Arial" w:hAnsi="Arial" w:cs="Arial"/>
                <w:szCs w:val="24"/>
              </w:rPr>
            </w:pPr>
            <w:r w:rsidRPr="00B937C2">
              <w:rPr>
                <w:rFonts w:ascii="Arial" w:hAnsi="Arial" w:cs="Arial"/>
                <w:b/>
                <w:szCs w:val="24"/>
              </w:rPr>
              <w:t>funciones de Consejero Presidente</w:t>
            </w:r>
          </w:p>
        </w:tc>
        <w:tc>
          <w:tcPr>
            <w:tcW w:w="567" w:type="dxa"/>
            <w:noWrap/>
            <w:tcMar>
              <w:left w:w="0" w:type="dxa"/>
              <w:right w:w="0" w:type="dxa"/>
            </w:tcMar>
          </w:tcPr>
          <w:p w:rsidR="002460B3" w:rsidRPr="00B937C2" w:rsidRDefault="002460B3" w:rsidP="00580F06">
            <w:pPr>
              <w:ind w:right="49"/>
              <w:jc w:val="center"/>
              <w:rPr>
                <w:rFonts w:ascii="Arial" w:hAnsi="Arial" w:cs="Arial"/>
                <w:szCs w:val="24"/>
              </w:rPr>
            </w:pPr>
          </w:p>
        </w:tc>
        <w:tc>
          <w:tcPr>
            <w:tcW w:w="4111" w:type="dxa"/>
            <w:noWrap/>
            <w:tcMar>
              <w:left w:w="0" w:type="dxa"/>
              <w:right w:w="0" w:type="dxa"/>
            </w:tcMar>
          </w:tcPr>
          <w:p w:rsidR="002460B3" w:rsidRPr="00856480" w:rsidRDefault="002460B3" w:rsidP="00580F06">
            <w:pPr>
              <w:ind w:right="49"/>
              <w:jc w:val="center"/>
              <w:rPr>
                <w:rFonts w:ascii="Arial" w:hAnsi="Arial" w:cs="Arial"/>
                <w:b/>
                <w:szCs w:val="24"/>
              </w:rPr>
            </w:pPr>
            <w:r w:rsidRPr="00B937C2">
              <w:rPr>
                <w:rFonts w:ascii="Arial" w:hAnsi="Arial" w:cs="Arial"/>
                <w:b/>
                <w:szCs w:val="24"/>
              </w:rPr>
              <w:t>Coordinador Técnico Electoral en funciones de Secretario Ejecutivo</w:t>
            </w:r>
          </w:p>
        </w:tc>
      </w:tr>
    </w:tbl>
    <w:p w:rsidR="002460B3" w:rsidRPr="00DB1342" w:rsidRDefault="002460B3" w:rsidP="00117CED">
      <w:pPr>
        <w:spacing w:line="360" w:lineRule="auto"/>
        <w:ind w:firstLine="708"/>
        <w:jc w:val="both"/>
        <w:rPr>
          <w:rFonts w:ascii="Arial" w:hAnsi="Arial" w:cs="Arial"/>
          <w:b/>
          <w:szCs w:val="24"/>
        </w:rPr>
      </w:pPr>
    </w:p>
    <w:sectPr w:rsidR="002460B3" w:rsidRPr="00DB1342" w:rsidSect="00055E8C">
      <w:footerReference w:type="default" r:id="rId21"/>
      <w:pgSz w:w="12240" w:h="15840" w:code="1"/>
      <w:pgMar w:top="1701" w:right="1134" w:bottom="1134" w:left="1701" w:header="1134"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17F" w:rsidRDefault="0006217F" w:rsidP="00D01487">
      <w:r>
        <w:separator/>
      </w:r>
    </w:p>
  </w:endnote>
  <w:endnote w:type="continuationSeparator" w:id="0">
    <w:p w:rsidR="0006217F" w:rsidRDefault="0006217F" w:rsidP="00D0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92B" w:rsidRPr="00B718B3" w:rsidRDefault="00CA292B" w:rsidP="000972B2">
    <w:pPr>
      <w:pStyle w:val="Piedepgina"/>
      <w:tabs>
        <w:tab w:val="clear" w:pos="8838"/>
        <w:tab w:val="right" w:pos="9360"/>
      </w:tabs>
      <w:ind w:right="-522"/>
      <w:jc w:val="center"/>
      <w:rPr>
        <w:rStyle w:val="Nmerodepgina"/>
        <w:rFonts w:ascii="Arial" w:hAnsi="Arial" w:cs="Arial"/>
        <w:sz w:val="20"/>
      </w:rPr>
    </w:pPr>
  </w:p>
  <w:p w:rsidR="00CA292B" w:rsidRPr="00B718B3" w:rsidRDefault="00CA292B" w:rsidP="000972B2">
    <w:pPr>
      <w:pStyle w:val="Piedepgina"/>
      <w:tabs>
        <w:tab w:val="clear" w:pos="8838"/>
        <w:tab w:val="right" w:pos="9360"/>
      </w:tabs>
      <w:ind w:right="-522"/>
      <w:jc w:val="center"/>
      <w:rPr>
        <w:rStyle w:val="Nmerodepgina"/>
        <w:rFonts w:ascii="Arial" w:hAnsi="Arial" w:cs="Arial"/>
        <w:sz w:val="20"/>
      </w:rPr>
    </w:pPr>
    <w:r w:rsidRPr="00B718B3">
      <w:rPr>
        <w:rStyle w:val="Nmerodepgina"/>
        <w:rFonts w:ascii="Arial" w:hAnsi="Arial" w:cs="Arial"/>
        <w:sz w:val="20"/>
      </w:rPr>
      <w:fldChar w:fldCharType="begin"/>
    </w:r>
    <w:r w:rsidRPr="00B718B3">
      <w:rPr>
        <w:rStyle w:val="Nmerodepgina"/>
        <w:rFonts w:ascii="Arial" w:hAnsi="Arial" w:cs="Arial"/>
        <w:sz w:val="20"/>
      </w:rPr>
      <w:instrText xml:space="preserve"> PAGE </w:instrText>
    </w:r>
    <w:r w:rsidRPr="00B718B3">
      <w:rPr>
        <w:rStyle w:val="Nmerodepgina"/>
        <w:rFonts w:ascii="Arial" w:hAnsi="Arial" w:cs="Arial"/>
        <w:sz w:val="20"/>
      </w:rPr>
      <w:fldChar w:fldCharType="separate"/>
    </w:r>
    <w:r w:rsidR="0004770B">
      <w:rPr>
        <w:rStyle w:val="Nmerodepgina"/>
        <w:rFonts w:ascii="Arial" w:hAnsi="Arial" w:cs="Arial"/>
        <w:noProof/>
        <w:sz w:val="20"/>
      </w:rPr>
      <w:t>1</w:t>
    </w:r>
    <w:r w:rsidRPr="00B718B3">
      <w:rPr>
        <w:rStyle w:val="Nmerodepgina"/>
        <w:rFonts w:ascii="Arial" w:hAnsi="Arial" w:cs="Arial"/>
        <w:sz w:val="20"/>
      </w:rPr>
      <w:fldChar w:fldCharType="end"/>
    </w:r>
    <w:r w:rsidRPr="00B718B3">
      <w:rPr>
        <w:rStyle w:val="Nmerodepgina"/>
        <w:rFonts w:ascii="Arial" w:hAnsi="Arial" w:cs="Arial"/>
        <w:sz w:val="20"/>
      </w:rPr>
      <w:t xml:space="preserve"> de </w:t>
    </w:r>
    <w:r w:rsidRPr="00B718B3">
      <w:rPr>
        <w:rStyle w:val="Nmerodepgina"/>
        <w:rFonts w:ascii="Arial" w:hAnsi="Arial" w:cs="Arial"/>
        <w:sz w:val="20"/>
      </w:rPr>
      <w:fldChar w:fldCharType="begin"/>
    </w:r>
    <w:r w:rsidRPr="00B718B3">
      <w:rPr>
        <w:rStyle w:val="Nmerodepgina"/>
        <w:rFonts w:ascii="Arial" w:hAnsi="Arial" w:cs="Arial"/>
        <w:sz w:val="20"/>
      </w:rPr>
      <w:instrText xml:space="preserve"> NUMPAGES </w:instrText>
    </w:r>
    <w:r w:rsidRPr="00B718B3">
      <w:rPr>
        <w:rStyle w:val="Nmerodepgina"/>
        <w:rFonts w:ascii="Arial" w:hAnsi="Arial" w:cs="Arial"/>
        <w:sz w:val="20"/>
      </w:rPr>
      <w:fldChar w:fldCharType="separate"/>
    </w:r>
    <w:r w:rsidR="0004770B">
      <w:rPr>
        <w:rStyle w:val="Nmerodepgina"/>
        <w:rFonts w:ascii="Arial" w:hAnsi="Arial" w:cs="Arial"/>
        <w:noProof/>
        <w:sz w:val="20"/>
      </w:rPr>
      <w:t>61</w:t>
    </w:r>
    <w:r w:rsidRPr="00B718B3">
      <w:rPr>
        <w:rStyle w:val="Nmerodepgina"/>
        <w:rFonts w:ascii="Arial" w:hAnsi="Arial" w:cs="Arial"/>
        <w:sz w:val="20"/>
      </w:rPr>
      <w:fldChar w:fldCharType="end"/>
    </w:r>
  </w:p>
  <w:p w:rsidR="00CA292B" w:rsidRPr="00B718B3" w:rsidRDefault="00CA292B" w:rsidP="000972B2">
    <w:pPr>
      <w:pStyle w:val="Piedepgina"/>
      <w:tabs>
        <w:tab w:val="clear" w:pos="8838"/>
        <w:tab w:val="right" w:pos="9360"/>
      </w:tabs>
      <w:ind w:right="-522"/>
      <w:jc w:val="center"/>
      <w:rPr>
        <w:rStyle w:val="Nmerodepgina"/>
        <w:rFonts w:ascii="Arial" w:hAnsi="Arial" w:cs="Arial"/>
        <w:sz w:val="20"/>
      </w:rPr>
    </w:pPr>
    <w:r w:rsidRPr="00B718B3">
      <w:rPr>
        <w:rStyle w:val="Nmerodepgina"/>
        <w:rFonts w:ascii="Arial" w:hAnsi="Arial" w:cs="Arial"/>
        <w:sz w:val="20"/>
      </w:rPr>
      <w:t>DICTAMEN DEL EXPEDIENTE</w:t>
    </w:r>
  </w:p>
  <w:p w:rsidR="00CA292B" w:rsidRPr="00B718B3" w:rsidRDefault="00CA292B" w:rsidP="000972B2">
    <w:pPr>
      <w:pStyle w:val="Piedepgina"/>
      <w:tabs>
        <w:tab w:val="clear" w:pos="8838"/>
        <w:tab w:val="right" w:pos="9360"/>
      </w:tabs>
      <w:ind w:right="-522"/>
      <w:jc w:val="center"/>
      <w:rPr>
        <w:rFonts w:ascii="Arial" w:hAnsi="Arial" w:cs="Arial"/>
        <w:sz w:val="20"/>
      </w:rPr>
    </w:pPr>
    <w:r>
      <w:rPr>
        <w:rStyle w:val="Nmerodepgina"/>
        <w:rFonts w:ascii="Arial" w:hAnsi="Arial" w:cs="Arial"/>
        <w:sz w:val="20"/>
      </w:rPr>
      <w:t>PFR-003/2013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17F" w:rsidRDefault="0006217F" w:rsidP="00D01487">
      <w:r>
        <w:separator/>
      </w:r>
    </w:p>
  </w:footnote>
  <w:footnote w:type="continuationSeparator" w:id="0">
    <w:p w:rsidR="0006217F" w:rsidRDefault="0006217F" w:rsidP="00D01487">
      <w:r>
        <w:continuationSeparator/>
      </w:r>
    </w:p>
  </w:footnote>
  <w:footnote w:id="1">
    <w:p w:rsidR="00CA292B" w:rsidRPr="005B0DB7" w:rsidRDefault="00CA292B" w:rsidP="00813CF8">
      <w:pPr>
        <w:pStyle w:val="Textonotapie"/>
        <w:spacing w:line="360" w:lineRule="auto"/>
        <w:jc w:val="both"/>
        <w:rPr>
          <w:rFonts w:ascii="Arial" w:hAnsi="Arial" w:cs="Arial"/>
        </w:rPr>
      </w:pPr>
      <w:r w:rsidRPr="005B0DB7">
        <w:rPr>
          <w:rStyle w:val="Refdenotaalpie"/>
          <w:rFonts w:ascii="Arial" w:hAnsi="Arial" w:cs="Arial"/>
        </w:rPr>
        <w:footnoteRef/>
      </w:r>
      <w:r w:rsidRPr="005B0DB7">
        <w:rPr>
          <w:rFonts w:ascii="Arial" w:hAnsi="Arial" w:cs="Arial"/>
        </w:rPr>
        <w:t xml:space="preserve"> Ver Semanario Judicial de la Federación y su Gaceta, Novena Época, Instancia: Pleno, Tesis Aislada P. III/2011, Tomo XXXIII, Febrero de 2011, Materia Constitucional, Página 5.</w:t>
      </w:r>
    </w:p>
  </w:footnote>
  <w:footnote w:id="2">
    <w:p w:rsidR="00CA292B" w:rsidRPr="005B0DB7" w:rsidRDefault="00CA292B" w:rsidP="005B0DB7">
      <w:pPr>
        <w:pStyle w:val="Textonotapie"/>
        <w:spacing w:line="360" w:lineRule="auto"/>
        <w:jc w:val="both"/>
        <w:rPr>
          <w:rFonts w:ascii="Arial" w:hAnsi="Arial" w:cs="Arial"/>
        </w:rPr>
      </w:pPr>
      <w:r w:rsidRPr="005B0DB7">
        <w:rPr>
          <w:rStyle w:val="Refdenotaalpie"/>
          <w:rFonts w:ascii="Arial" w:hAnsi="Arial" w:cs="Arial"/>
        </w:rPr>
        <w:footnoteRef/>
      </w:r>
      <w:r w:rsidRPr="005B0DB7">
        <w:rPr>
          <w:rFonts w:ascii="Arial" w:hAnsi="Arial" w:cs="Arial"/>
        </w:rPr>
        <w:t xml:space="preserve"> Consultable en la página de internet: http://portal.te.gob.mx/colecciones/sentencias/html/SUP/2004</w:t>
      </w:r>
      <w:r>
        <w:rPr>
          <w:rFonts w:ascii="Arial" w:hAnsi="Arial" w:cs="Arial"/>
        </w:rPr>
        <w:br/>
      </w:r>
      <w:r w:rsidRPr="005B0DB7">
        <w:rPr>
          <w:rFonts w:ascii="Arial" w:hAnsi="Arial" w:cs="Arial"/>
        </w:rPr>
        <w:t>/RAP/SUP-RAP-00013-2004.htm</w:t>
      </w:r>
    </w:p>
  </w:footnote>
  <w:footnote w:id="3">
    <w:p w:rsidR="00CA292B" w:rsidRPr="005B0DB7" w:rsidRDefault="00CA292B" w:rsidP="005B0DB7">
      <w:pPr>
        <w:pStyle w:val="Textonotapie"/>
        <w:spacing w:line="360" w:lineRule="auto"/>
        <w:jc w:val="both"/>
        <w:rPr>
          <w:rFonts w:ascii="Arial" w:hAnsi="Arial" w:cs="Arial"/>
        </w:rPr>
      </w:pPr>
      <w:r w:rsidRPr="005B0DB7">
        <w:rPr>
          <w:rStyle w:val="Refdenotaalpie"/>
          <w:rFonts w:ascii="Arial" w:hAnsi="Arial" w:cs="Arial"/>
        </w:rPr>
        <w:footnoteRef/>
      </w:r>
      <w:r w:rsidRPr="005B0DB7">
        <w:rPr>
          <w:rFonts w:ascii="Arial" w:hAnsi="Arial" w:cs="Arial"/>
        </w:rPr>
        <w:t xml:space="preserve"> Consultable en la página de internet http://www.rae.es/</w:t>
      </w:r>
    </w:p>
  </w:footnote>
  <w:footnote w:id="4">
    <w:p w:rsidR="00CA292B" w:rsidRPr="00264E52" w:rsidRDefault="00CA292B" w:rsidP="005B0DB7">
      <w:pPr>
        <w:pStyle w:val="Textonotapie"/>
        <w:spacing w:line="360" w:lineRule="auto"/>
        <w:jc w:val="both"/>
        <w:rPr>
          <w:rFonts w:ascii="Arial" w:hAnsi="Arial" w:cs="Arial"/>
          <w:sz w:val="16"/>
          <w:szCs w:val="16"/>
        </w:rPr>
      </w:pPr>
      <w:r w:rsidRPr="005B0DB7">
        <w:rPr>
          <w:rStyle w:val="Refdenotaalpie"/>
          <w:rFonts w:ascii="Arial" w:hAnsi="Arial" w:cs="Arial"/>
        </w:rPr>
        <w:footnoteRef/>
      </w:r>
      <w:r w:rsidRPr="005B0DB7">
        <w:rPr>
          <w:rFonts w:ascii="Arial" w:hAnsi="Arial" w:cs="Arial"/>
        </w:rPr>
        <w:t xml:space="preserve"> Ibídem.</w:t>
      </w:r>
    </w:p>
  </w:footnote>
  <w:footnote w:id="5">
    <w:p w:rsidR="00CA292B" w:rsidRPr="005B0DB7" w:rsidRDefault="00CA292B" w:rsidP="005B0DB7">
      <w:pPr>
        <w:pStyle w:val="Textonotapie"/>
        <w:spacing w:line="360" w:lineRule="auto"/>
        <w:jc w:val="both"/>
        <w:rPr>
          <w:rFonts w:ascii="Arial" w:hAnsi="Arial" w:cs="Arial"/>
        </w:rPr>
      </w:pPr>
      <w:r w:rsidRPr="005B0DB7">
        <w:rPr>
          <w:rStyle w:val="Refdenotaalpie"/>
          <w:rFonts w:ascii="Arial" w:hAnsi="Arial" w:cs="Arial"/>
        </w:rPr>
        <w:footnoteRef/>
      </w:r>
      <w:r w:rsidRPr="005B0DB7">
        <w:rPr>
          <w:rFonts w:ascii="Arial" w:hAnsi="Arial" w:cs="Arial"/>
        </w:rPr>
        <w:t xml:space="preserve"> Así lo ha sostenido al resolver los expedientes identificados con las claves SUP-RAP-116/2011, SUP-RAP-0132-2011 y SUP-RAP-133/2011 acumulados, y SUP-RAP-482/2011</w:t>
      </w:r>
      <w:r>
        <w:rPr>
          <w:rFonts w:ascii="Arial" w:hAnsi="Arial" w:cs="Arial"/>
        </w:rPr>
        <w:t>.</w:t>
      </w:r>
    </w:p>
  </w:footnote>
  <w:footnote w:id="6">
    <w:p w:rsidR="00CA292B" w:rsidRPr="00275CA3" w:rsidRDefault="00CA292B" w:rsidP="00266411">
      <w:pPr>
        <w:pStyle w:val="Textonotapie"/>
        <w:spacing w:line="360" w:lineRule="auto"/>
        <w:jc w:val="both"/>
        <w:rPr>
          <w:rFonts w:ascii="Arial" w:hAnsi="Arial" w:cs="Arial"/>
        </w:rPr>
      </w:pPr>
      <w:r w:rsidRPr="00275CA3">
        <w:rPr>
          <w:rStyle w:val="Refdenotaalpie"/>
          <w:rFonts w:ascii="Arial" w:hAnsi="Arial" w:cs="Arial"/>
        </w:rPr>
        <w:footnoteRef/>
      </w:r>
      <w:r w:rsidRPr="00275CA3">
        <w:rPr>
          <w:rFonts w:ascii="Arial" w:hAnsi="Arial" w:cs="Arial"/>
        </w:rPr>
        <w:t xml:space="preserve"> Así lo </w:t>
      </w:r>
      <w:r>
        <w:rPr>
          <w:rFonts w:ascii="Arial" w:hAnsi="Arial" w:cs="Arial"/>
        </w:rPr>
        <w:t xml:space="preserve">ha vertido en las </w:t>
      </w:r>
      <w:r w:rsidRPr="00275CA3">
        <w:rPr>
          <w:rFonts w:ascii="Arial" w:hAnsi="Arial" w:cs="Arial"/>
        </w:rPr>
        <w:t>sentencias identificadas con las claves SUP-RAP-545/2011 Y SUP-RAP-564/2011 ACUMULADO, y SUP-RAP-318/2012.</w:t>
      </w:r>
    </w:p>
  </w:footnote>
  <w:footnote w:id="7">
    <w:p w:rsidR="00CA292B" w:rsidRPr="0080751D" w:rsidRDefault="00CA292B" w:rsidP="002460B3">
      <w:pPr>
        <w:pStyle w:val="Textonotapie"/>
        <w:spacing w:line="360" w:lineRule="auto"/>
        <w:jc w:val="both"/>
        <w:rPr>
          <w:rFonts w:ascii="Arial" w:hAnsi="Arial" w:cs="Arial"/>
        </w:rPr>
      </w:pPr>
      <w:r w:rsidRPr="00F85823">
        <w:rPr>
          <w:rStyle w:val="Refdenotaalpie"/>
          <w:rFonts w:ascii="Arial" w:hAnsi="Arial" w:cs="Arial"/>
        </w:rPr>
        <w:footnoteRef/>
      </w:r>
      <w:r w:rsidRPr="00F85823">
        <w:rPr>
          <w:rFonts w:ascii="Arial" w:hAnsi="Arial" w:cs="Arial"/>
        </w:rPr>
        <w:t xml:space="preserve"> Jurisprudencia J-3/2007, Gaceta de Jurisprudencia y Tesis en materia electoral, Tribunal Electoral del Poder Judicial de la Federación, Año 1, Número 1, 2008, páginas 32 y 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0A5"/>
    <w:multiLevelType w:val="hybridMultilevel"/>
    <w:tmpl w:val="D744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992857"/>
    <w:multiLevelType w:val="hybridMultilevel"/>
    <w:tmpl w:val="A46A0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3729AB"/>
    <w:multiLevelType w:val="hybridMultilevel"/>
    <w:tmpl w:val="4928EC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D0676F"/>
    <w:multiLevelType w:val="hybridMultilevel"/>
    <w:tmpl w:val="26BA07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426139"/>
    <w:multiLevelType w:val="hybridMultilevel"/>
    <w:tmpl w:val="F23CA29A"/>
    <w:lvl w:ilvl="0" w:tplc="080A0013">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612AFB"/>
    <w:multiLevelType w:val="hybridMultilevel"/>
    <w:tmpl w:val="24B48FFA"/>
    <w:lvl w:ilvl="0" w:tplc="A1AE38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C06688E"/>
    <w:multiLevelType w:val="hybridMultilevel"/>
    <w:tmpl w:val="522A7A56"/>
    <w:lvl w:ilvl="0" w:tplc="47C004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D67EB5"/>
    <w:multiLevelType w:val="hybridMultilevel"/>
    <w:tmpl w:val="71D689C8"/>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8">
    <w:nsid w:val="149D72D2"/>
    <w:multiLevelType w:val="hybridMultilevel"/>
    <w:tmpl w:val="2D5C689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4D27352"/>
    <w:multiLevelType w:val="hybridMultilevel"/>
    <w:tmpl w:val="1FA6A9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EC73AF"/>
    <w:multiLevelType w:val="hybridMultilevel"/>
    <w:tmpl w:val="A9AA6F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E11236D"/>
    <w:multiLevelType w:val="hybridMultilevel"/>
    <w:tmpl w:val="80D4B7E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1EC76704"/>
    <w:multiLevelType w:val="hybridMultilevel"/>
    <w:tmpl w:val="A7A85C7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215A415C"/>
    <w:multiLevelType w:val="hybridMultilevel"/>
    <w:tmpl w:val="3B4AD8F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1B66A1D"/>
    <w:multiLevelType w:val="hybridMultilevel"/>
    <w:tmpl w:val="1ED2BFCA"/>
    <w:lvl w:ilvl="0" w:tplc="080A000B">
      <w:start w:val="1"/>
      <w:numFmt w:val="bullet"/>
      <w:lvlText w:val=""/>
      <w:lvlJc w:val="left"/>
      <w:pPr>
        <w:ind w:left="2421" w:hanging="360"/>
      </w:pPr>
      <w:rPr>
        <w:rFonts w:ascii="Wingdings" w:hAnsi="Wingding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5">
    <w:nsid w:val="277F5A7F"/>
    <w:multiLevelType w:val="hybridMultilevel"/>
    <w:tmpl w:val="14E4CF50"/>
    <w:lvl w:ilvl="0" w:tplc="DE68B556">
      <w:start w:val="1"/>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29222F5F"/>
    <w:multiLevelType w:val="hybridMultilevel"/>
    <w:tmpl w:val="9ADC6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BF29B6"/>
    <w:multiLevelType w:val="hybridMultilevel"/>
    <w:tmpl w:val="BB6A4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B6173B4"/>
    <w:multiLevelType w:val="hybridMultilevel"/>
    <w:tmpl w:val="81F66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A573B8"/>
    <w:multiLevelType w:val="hybridMultilevel"/>
    <w:tmpl w:val="38707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BE2DBA"/>
    <w:multiLevelType w:val="hybridMultilevel"/>
    <w:tmpl w:val="EF06752E"/>
    <w:lvl w:ilvl="0" w:tplc="080A000B">
      <w:start w:val="1"/>
      <w:numFmt w:val="bullet"/>
      <w:lvlText w:val=""/>
      <w:lvlJc w:val="left"/>
      <w:pPr>
        <w:ind w:left="2421" w:hanging="360"/>
      </w:pPr>
      <w:rPr>
        <w:rFonts w:ascii="Wingdings" w:hAnsi="Wingdings"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21">
    <w:nsid w:val="346F4BE2"/>
    <w:multiLevelType w:val="hybridMultilevel"/>
    <w:tmpl w:val="AF8C3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D00F7F"/>
    <w:multiLevelType w:val="hybridMultilevel"/>
    <w:tmpl w:val="55283E10"/>
    <w:lvl w:ilvl="0" w:tplc="781426A8">
      <w:start w:val="1"/>
      <w:numFmt w:val="decimal"/>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3">
    <w:nsid w:val="3822370F"/>
    <w:multiLevelType w:val="hybridMultilevel"/>
    <w:tmpl w:val="A1D4F2AE"/>
    <w:lvl w:ilvl="0" w:tplc="51963F58">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9C022E"/>
    <w:multiLevelType w:val="hybridMultilevel"/>
    <w:tmpl w:val="8E0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2835D5A"/>
    <w:multiLevelType w:val="hybridMultilevel"/>
    <w:tmpl w:val="31142C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B8119E"/>
    <w:multiLevelType w:val="hybridMultilevel"/>
    <w:tmpl w:val="3BC8F1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877B3F"/>
    <w:multiLevelType w:val="hybridMultilevel"/>
    <w:tmpl w:val="9A380062"/>
    <w:lvl w:ilvl="0" w:tplc="0CB26C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E61BBF"/>
    <w:multiLevelType w:val="multilevel"/>
    <w:tmpl w:val="1FAEC3D2"/>
    <w:lvl w:ilvl="0">
      <w:start w:val="1"/>
      <w:numFmt w:val="decimal"/>
      <w:lvlText w:val="%1."/>
      <w:lvlJc w:val="left"/>
      <w:pPr>
        <w:ind w:left="720" w:hanging="360"/>
      </w:pPr>
      <w:rPr>
        <w:rFonts w:hint="default"/>
        <w:b/>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968" w:hanging="2160"/>
      </w:pPr>
      <w:rPr>
        <w:rFonts w:hint="default"/>
      </w:rPr>
    </w:lvl>
  </w:abstractNum>
  <w:abstractNum w:abstractNumId="29">
    <w:nsid w:val="4B055625"/>
    <w:multiLevelType w:val="hybridMultilevel"/>
    <w:tmpl w:val="0DCEF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B1B7E92"/>
    <w:multiLevelType w:val="hybridMultilevel"/>
    <w:tmpl w:val="F23CA29A"/>
    <w:lvl w:ilvl="0" w:tplc="080A0013">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BF07C7"/>
    <w:multiLevelType w:val="hybridMultilevel"/>
    <w:tmpl w:val="1FA6A9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61951A4"/>
    <w:multiLevelType w:val="hybridMultilevel"/>
    <w:tmpl w:val="0CD495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6E54EAA"/>
    <w:multiLevelType w:val="hybridMultilevel"/>
    <w:tmpl w:val="1326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7C90FFD"/>
    <w:multiLevelType w:val="hybridMultilevel"/>
    <w:tmpl w:val="2B861E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941586"/>
    <w:multiLevelType w:val="hybridMultilevel"/>
    <w:tmpl w:val="78A4B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67753F"/>
    <w:multiLevelType w:val="hybridMultilevel"/>
    <w:tmpl w:val="A0DA47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13C5723"/>
    <w:multiLevelType w:val="hybridMultilevel"/>
    <w:tmpl w:val="69A6A4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C71F5D"/>
    <w:multiLevelType w:val="hybridMultilevel"/>
    <w:tmpl w:val="F23CA29A"/>
    <w:lvl w:ilvl="0" w:tplc="080A0013">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3B119F7"/>
    <w:multiLevelType w:val="hybridMultilevel"/>
    <w:tmpl w:val="BF326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1E710B"/>
    <w:multiLevelType w:val="hybridMultilevel"/>
    <w:tmpl w:val="12AA6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94F225F"/>
    <w:multiLevelType w:val="hybridMultilevel"/>
    <w:tmpl w:val="B2002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8874F1"/>
    <w:multiLevelType w:val="hybridMultilevel"/>
    <w:tmpl w:val="04DCB780"/>
    <w:lvl w:ilvl="0" w:tplc="080A000B">
      <w:start w:val="1"/>
      <w:numFmt w:val="bullet"/>
      <w:lvlText w:val=""/>
      <w:lvlJc w:val="left"/>
      <w:pPr>
        <w:ind w:left="928"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43">
    <w:nsid w:val="7F5B11CA"/>
    <w:multiLevelType w:val="hybridMultilevel"/>
    <w:tmpl w:val="27429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35"/>
  </w:num>
  <w:num w:numId="4">
    <w:abstractNumId w:val="14"/>
  </w:num>
  <w:num w:numId="5">
    <w:abstractNumId w:val="36"/>
  </w:num>
  <w:num w:numId="6">
    <w:abstractNumId w:val="28"/>
  </w:num>
  <w:num w:numId="7">
    <w:abstractNumId w:val="11"/>
  </w:num>
  <w:num w:numId="8">
    <w:abstractNumId w:val="22"/>
  </w:num>
  <w:num w:numId="9">
    <w:abstractNumId w:val="32"/>
  </w:num>
  <w:num w:numId="10">
    <w:abstractNumId w:val="27"/>
  </w:num>
  <w:num w:numId="11">
    <w:abstractNumId w:val="7"/>
  </w:num>
  <w:num w:numId="12">
    <w:abstractNumId w:val="17"/>
  </w:num>
  <w:num w:numId="13">
    <w:abstractNumId w:val="8"/>
  </w:num>
  <w:num w:numId="14">
    <w:abstractNumId w:val="26"/>
  </w:num>
  <w:num w:numId="15">
    <w:abstractNumId w:val="3"/>
  </w:num>
  <w:num w:numId="16">
    <w:abstractNumId w:val="37"/>
  </w:num>
  <w:num w:numId="17">
    <w:abstractNumId w:val="20"/>
  </w:num>
  <w:num w:numId="18">
    <w:abstractNumId w:val="10"/>
  </w:num>
  <w:num w:numId="19">
    <w:abstractNumId w:val="12"/>
  </w:num>
  <w:num w:numId="20">
    <w:abstractNumId w:val="42"/>
  </w:num>
  <w:num w:numId="21">
    <w:abstractNumId w:val="34"/>
  </w:num>
  <w:num w:numId="22">
    <w:abstractNumId w:val="29"/>
  </w:num>
  <w:num w:numId="23">
    <w:abstractNumId w:val="5"/>
  </w:num>
  <w:num w:numId="24">
    <w:abstractNumId w:val="23"/>
  </w:num>
  <w:num w:numId="25">
    <w:abstractNumId w:val="15"/>
  </w:num>
  <w:num w:numId="26">
    <w:abstractNumId w:val="6"/>
  </w:num>
  <w:num w:numId="27">
    <w:abstractNumId w:val="4"/>
  </w:num>
  <w:num w:numId="28">
    <w:abstractNumId w:val="30"/>
  </w:num>
  <w:num w:numId="29">
    <w:abstractNumId w:val="43"/>
  </w:num>
  <w:num w:numId="30">
    <w:abstractNumId w:val="16"/>
  </w:num>
  <w:num w:numId="31">
    <w:abstractNumId w:val="41"/>
  </w:num>
  <w:num w:numId="32">
    <w:abstractNumId w:val="39"/>
  </w:num>
  <w:num w:numId="33">
    <w:abstractNumId w:val="21"/>
  </w:num>
  <w:num w:numId="34">
    <w:abstractNumId w:val="18"/>
  </w:num>
  <w:num w:numId="35">
    <w:abstractNumId w:val="25"/>
  </w:num>
  <w:num w:numId="36">
    <w:abstractNumId w:val="40"/>
  </w:num>
  <w:num w:numId="37">
    <w:abstractNumId w:val="13"/>
  </w:num>
  <w:num w:numId="38">
    <w:abstractNumId w:val="24"/>
  </w:num>
  <w:num w:numId="39">
    <w:abstractNumId w:val="1"/>
  </w:num>
  <w:num w:numId="40">
    <w:abstractNumId w:val="33"/>
  </w:num>
  <w:num w:numId="41">
    <w:abstractNumId w:val="19"/>
  </w:num>
  <w:num w:numId="42">
    <w:abstractNumId w:val="31"/>
  </w:num>
  <w:num w:numId="43">
    <w:abstractNumId w:val="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487"/>
    <w:rsid w:val="00001047"/>
    <w:rsid w:val="0000236E"/>
    <w:rsid w:val="00002508"/>
    <w:rsid w:val="00002827"/>
    <w:rsid w:val="00004AA8"/>
    <w:rsid w:val="00005B86"/>
    <w:rsid w:val="00006FDF"/>
    <w:rsid w:val="00007057"/>
    <w:rsid w:val="00010054"/>
    <w:rsid w:val="00010A0B"/>
    <w:rsid w:val="00010A55"/>
    <w:rsid w:val="00011668"/>
    <w:rsid w:val="0001217A"/>
    <w:rsid w:val="000148E7"/>
    <w:rsid w:val="00014B3F"/>
    <w:rsid w:val="0001725D"/>
    <w:rsid w:val="00020008"/>
    <w:rsid w:val="00021455"/>
    <w:rsid w:val="000217CF"/>
    <w:rsid w:val="0002190A"/>
    <w:rsid w:val="0002304B"/>
    <w:rsid w:val="000247BE"/>
    <w:rsid w:val="00025000"/>
    <w:rsid w:val="000253A0"/>
    <w:rsid w:val="00030822"/>
    <w:rsid w:val="00031AF3"/>
    <w:rsid w:val="0003280F"/>
    <w:rsid w:val="00034B54"/>
    <w:rsid w:val="000357CB"/>
    <w:rsid w:val="00036CC1"/>
    <w:rsid w:val="0003750F"/>
    <w:rsid w:val="0004069D"/>
    <w:rsid w:val="00041E49"/>
    <w:rsid w:val="00041F2C"/>
    <w:rsid w:val="00042B2A"/>
    <w:rsid w:val="00043DEE"/>
    <w:rsid w:val="00044DB2"/>
    <w:rsid w:val="000462BC"/>
    <w:rsid w:val="00046DA0"/>
    <w:rsid w:val="0004707A"/>
    <w:rsid w:val="0004770B"/>
    <w:rsid w:val="00047A86"/>
    <w:rsid w:val="00047AF0"/>
    <w:rsid w:val="000527EC"/>
    <w:rsid w:val="00053886"/>
    <w:rsid w:val="00053E27"/>
    <w:rsid w:val="00055AC4"/>
    <w:rsid w:val="00055E6F"/>
    <w:rsid w:val="00055E8C"/>
    <w:rsid w:val="00055EA2"/>
    <w:rsid w:val="00057205"/>
    <w:rsid w:val="0006024B"/>
    <w:rsid w:val="0006217F"/>
    <w:rsid w:val="00062B12"/>
    <w:rsid w:val="00063E64"/>
    <w:rsid w:val="00065125"/>
    <w:rsid w:val="0006555A"/>
    <w:rsid w:val="000665AD"/>
    <w:rsid w:val="00067200"/>
    <w:rsid w:val="000677D7"/>
    <w:rsid w:val="00067A1A"/>
    <w:rsid w:val="00067AE7"/>
    <w:rsid w:val="00067CE8"/>
    <w:rsid w:val="0007075C"/>
    <w:rsid w:val="00071561"/>
    <w:rsid w:val="00071641"/>
    <w:rsid w:val="000717F0"/>
    <w:rsid w:val="00073CD4"/>
    <w:rsid w:val="00074306"/>
    <w:rsid w:val="0007489A"/>
    <w:rsid w:val="00074D62"/>
    <w:rsid w:val="0007530D"/>
    <w:rsid w:val="00076413"/>
    <w:rsid w:val="00077B61"/>
    <w:rsid w:val="00077FF2"/>
    <w:rsid w:val="000827A5"/>
    <w:rsid w:val="00082FCC"/>
    <w:rsid w:val="00083C0E"/>
    <w:rsid w:val="00083D37"/>
    <w:rsid w:val="00084C44"/>
    <w:rsid w:val="00086CEE"/>
    <w:rsid w:val="00087083"/>
    <w:rsid w:val="000907AD"/>
    <w:rsid w:val="00091428"/>
    <w:rsid w:val="00091605"/>
    <w:rsid w:val="00091BBA"/>
    <w:rsid w:val="0009207B"/>
    <w:rsid w:val="000925B4"/>
    <w:rsid w:val="00094371"/>
    <w:rsid w:val="000944D7"/>
    <w:rsid w:val="00095E3C"/>
    <w:rsid w:val="00096C49"/>
    <w:rsid w:val="00096EB7"/>
    <w:rsid w:val="000972B2"/>
    <w:rsid w:val="00097B61"/>
    <w:rsid w:val="000A11F0"/>
    <w:rsid w:val="000A11F1"/>
    <w:rsid w:val="000A2637"/>
    <w:rsid w:val="000A4583"/>
    <w:rsid w:val="000A659A"/>
    <w:rsid w:val="000A756A"/>
    <w:rsid w:val="000A7F2C"/>
    <w:rsid w:val="000B18A8"/>
    <w:rsid w:val="000B1FDE"/>
    <w:rsid w:val="000B22A1"/>
    <w:rsid w:val="000B2F88"/>
    <w:rsid w:val="000B4B33"/>
    <w:rsid w:val="000B51C2"/>
    <w:rsid w:val="000B63AA"/>
    <w:rsid w:val="000B67C0"/>
    <w:rsid w:val="000B71A1"/>
    <w:rsid w:val="000B7F11"/>
    <w:rsid w:val="000C0339"/>
    <w:rsid w:val="000C0445"/>
    <w:rsid w:val="000C09CF"/>
    <w:rsid w:val="000C0B78"/>
    <w:rsid w:val="000C0BC5"/>
    <w:rsid w:val="000C0FF8"/>
    <w:rsid w:val="000C4896"/>
    <w:rsid w:val="000C4D5C"/>
    <w:rsid w:val="000C6DE9"/>
    <w:rsid w:val="000C733C"/>
    <w:rsid w:val="000C7634"/>
    <w:rsid w:val="000D11B2"/>
    <w:rsid w:val="000D19EA"/>
    <w:rsid w:val="000D61B7"/>
    <w:rsid w:val="000D6439"/>
    <w:rsid w:val="000D6EBE"/>
    <w:rsid w:val="000E14EA"/>
    <w:rsid w:val="000E1B08"/>
    <w:rsid w:val="000E32F4"/>
    <w:rsid w:val="000E3B5C"/>
    <w:rsid w:val="000E3ED0"/>
    <w:rsid w:val="000E40D1"/>
    <w:rsid w:val="000E50B1"/>
    <w:rsid w:val="000E552C"/>
    <w:rsid w:val="000E57E1"/>
    <w:rsid w:val="000E62C5"/>
    <w:rsid w:val="000E7186"/>
    <w:rsid w:val="000E7BED"/>
    <w:rsid w:val="000F4E03"/>
    <w:rsid w:val="000F6AFD"/>
    <w:rsid w:val="000F7932"/>
    <w:rsid w:val="0010244E"/>
    <w:rsid w:val="00102A9D"/>
    <w:rsid w:val="00102C17"/>
    <w:rsid w:val="00102FF7"/>
    <w:rsid w:val="00103097"/>
    <w:rsid w:val="00103B89"/>
    <w:rsid w:val="00107B3C"/>
    <w:rsid w:val="00111266"/>
    <w:rsid w:val="00111C6E"/>
    <w:rsid w:val="001137B2"/>
    <w:rsid w:val="00113A0A"/>
    <w:rsid w:val="00115326"/>
    <w:rsid w:val="00116582"/>
    <w:rsid w:val="00117CED"/>
    <w:rsid w:val="00120129"/>
    <w:rsid w:val="00120410"/>
    <w:rsid w:val="00121439"/>
    <w:rsid w:val="00123659"/>
    <w:rsid w:val="00125AB6"/>
    <w:rsid w:val="0012706F"/>
    <w:rsid w:val="0012721B"/>
    <w:rsid w:val="00127E63"/>
    <w:rsid w:val="001306C9"/>
    <w:rsid w:val="00130F48"/>
    <w:rsid w:val="001313EC"/>
    <w:rsid w:val="00131E8E"/>
    <w:rsid w:val="00132394"/>
    <w:rsid w:val="00132A9B"/>
    <w:rsid w:val="00133394"/>
    <w:rsid w:val="001336ED"/>
    <w:rsid w:val="00134429"/>
    <w:rsid w:val="001344E5"/>
    <w:rsid w:val="00136276"/>
    <w:rsid w:val="001376AB"/>
    <w:rsid w:val="00137EB0"/>
    <w:rsid w:val="00140014"/>
    <w:rsid w:val="00141579"/>
    <w:rsid w:val="00141931"/>
    <w:rsid w:val="00142FB0"/>
    <w:rsid w:val="0014325F"/>
    <w:rsid w:val="001435A6"/>
    <w:rsid w:val="0014372F"/>
    <w:rsid w:val="00144110"/>
    <w:rsid w:val="001442E8"/>
    <w:rsid w:val="00146531"/>
    <w:rsid w:val="00147201"/>
    <w:rsid w:val="00147611"/>
    <w:rsid w:val="00151193"/>
    <w:rsid w:val="00151A8F"/>
    <w:rsid w:val="0015259E"/>
    <w:rsid w:val="001529BF"/>
    <w:rsid w:val="001539F0"/>
    <w:rsid w:val="00154043"/>
    <w:rsid w:val="001560B3"/>
    <w:rsid w:val="00156CE7"/>
    <w:rsid w:val="00160A99"/>
    <w:rsid w:val="00161E92"/>
    <w:rsid w:val="00161F81"/>
    <w:rsid w:val="00162990"/>
    <w:rsid w:val="00162A02"/>
    <w:rsid w:val="00163816"/>
    <w:rsid w:val="00163EC3"/>
    <w:rsid w:val="00166A42"/>
    <w:rsid w:val="00167A9F"/>
    <w:rsid w:val="00171AE3"/>
    <w:rsid w:val="001724A4"/>
    <w:rsid w:val="00172840"/>
    <w:rsid w:val="00172E44"/>
    <w:rsid w:val="00173D5E"/>
    <w:rsid w:val="00175402"/>
    <w:rsid w:val="00175723"/>
    <w:rsid w:val="001768FF"/>
    <w:rsid w:val="001810A3"/>
    <w:rsid w:val="00181330"/>
    <w:rsid w:val="00181430"/>
    <w:rsid w:val="001829C4"/>
    <w:rsid w:val="00183232"/>
    <w:rsid w:val="00183432"/>
    <w:rsid w:val="00183D08"/>
    <w:rsid w:val="00184643"/>
    <w:rsid w:val="00184A0C"/>
    <w:rsid w:val="001856C8"/>
    <w:rsid w:val="00186867"/>
    <w:rsid w:val="00186D8D"/>
    <w:rsid w:val="00191341"/>
    <w:rsid w:val="001913A0"/>
    <w:rsid w:val="00191D4A"/>
    <w:rsid w:val="001926ED"/>
    <w:rsid w:val="00192AC3"/>
    <w:rsid w:val="001935A3"/>
    <w:rsid w:val="001941FF"/>
    <w:rsid w:val="00194339"/>
    <w:rsid w:val="00196CDF"/>
    <w:rsid w:val="001A0A0D"/>
    <w:rsid w:val="001A222E"/>
    <w:rsid w:val="001A285E"/>
    <w:rsid w:val="001A3295"/>
    <w:rsid w:val="001A4F0B"/>
    <w:rsid w:val="001A6154"/>
    <w:rsid w:val="001A6937"/>
    <w:rsid w:val="001A7A51"/>
    <w:rsid w:val="001B09B5"/>
    <w:rsid w:val="001B1406"/>
    <w:rsid w:val="001B158D"/>
    <w:rsid w:val="001B16B2"/>
    <w:rsid w:val="001B21D5"/>
    <w:rsid w:val="001B3657"/>
    <w:rsid w:val="001B3A6D"/>
    <w:rsid w:val="001B4B5A"/>
    <w:rsid w:val="001B68D3"/>
    <w:rsid w:val="001B690D"/>
    <w:rsid w:val="001B6D3A"/>
    <w:rsid w:val="001B7EF1"/>
    <w:rsid w:val="001C0868"/>
    <w:rsid w:val="001C188B"/>
    <w:rsid w:val="001C24A0"/>
    <w:rsid w:val="001C2CD7"/>
    <w:rsid w:val="001C3041"/>
    <w:rsid w:val="001C3972"/>
    <w:rsid w:val="001C3C15"/>
    <w:rsid w:val="001C3C62"/>
    <w:rsid w:val="001C3FF5"/>
    <w:rsid w:val="001C4080"/>
    <w:rsid w:val="001C4185"/>
    <w:rsid w:val="001C43BD"/>
    <w:rsid w:val="001C43C9"/>
    <w:rsid w:val="001C46ED"/>
    <w:rsid w:val="001C5CEC"/>
    <w:rsid w:val="001C626D"/>
    <w:rsid w:val="001D0BC7"/>
    <w:rsid w:val="001D2702"/>
    <w:rsid w:val="001D3746"/>
    <w:rsid w:val="001D4BEF"/>
    <w:rsid w:val="001D5429"/>
    <w:rsid w:val="001D6D93"/>
    <w:rsid w:val="001D742B"/>
    <w:rsid w:val="001D78DB"/>
    <w:rsid w:val="001E1FD1"/>
    <w:rsid w:val="001E2009"/>
    <w:rsid w:val="001E2B5E"/>
    <w:rsid w:val="001E2F03"/>
    <w:rsid w:val="001E3FB5"/>
    <w:rsid w:val="001E4CEA"/>
    <w:rsid w:val="001F19BF"/>
    <w:rsid w:val="001F289D"/>
    <w:rsid w:val="001F44D4"/>
    <w:rsid w:val="001F4AA4"/>
    <w:rsid w:val="001F5017"/>
    <w:rsid w:val="001F5BDE"/>
    <w:rsid w:val="001F5EF4"/>
    <w:rsid w:val="0020042B"/>
    <w:rsid w:val="002017FF"/>
    <w:rsid w:val="0020231E"/>
    <w:rsid w:val="0020405A"/>
    <w:rsid w:val="00207C68"/>
    <w:rsid w:val="00207D97"/>
    <w:rsid w:val="002102BF"/>
    <w:rsid w:val="0021052E"/>
    <w:rsid w:val="0021246C"/>
    <w:rsid w:val="00214A59"/>
    <w:rsid w:val="00215349"/>
    <w:rsid w:val="00215A1E"/>
    <w:rsid w:val="0021613A"/>
    <w:rsid w:val="00216C65"/>
    <w:rsid w:val="00217C88"/>
    <w:rsid w:val="00220788"/>
    <w:rsid w:val="0022094C"/>
    <w:rsid w:val="00220FA3"/>
    <w:rsid w:val="00221473"/>
    <w:rsid w:val="00221BD2"/>
    <w:rsid w:val="00221F69"/>
    <w:rsid w:val="00222824"/>
    <w:rsid w:val="002229D4"/>
    <w:rsid w:val="00223081"/>
    <w:rsid w:val="00223F6D"/>
    <w:rsid w:val="00224EA5"/>
    <w:rsid w:val="00224EC3"/>
    <w:rsid w:val="00226364"/>
    <w:rsid w:val="002272FA"/>
    <w:rsid w:val="00231249"/>
    <w:rsid w:val="002317E6"/>
    <w:rsid w:val="002321E4"/>
    <w:rsid w:val="00235635"/>
    <w:rsid w:val="00237E83"/>
    <w:rsid w:val="00240470"/>
    <w:rsid w:val="00240B81"/>
    <w:rsid w:val="002413A5"/>
    <w:rsid w:val="00241D6B"/>
    <w:rsid w:val="002430DF"/>
    <w:rsid w:val="002459A2"/>
    <w:rsid w:val="002460B3"/>
    <w:rsid w:val="0024632E"/>
    <w:rsid w:val="002468EF"/>
    <w:rsid w:val="002520A8"/>
    <w:rsid w:val="00252550"/>
    <w:rsid w:val="002528E3"/>
    <w:rsid w:val="002547DD"/>
    <w:rsid w:val="00257063"/>
    <w:rsid w:val="0026047C"/>
    <w:rsid w:val="00260E55"/>
    <w:rsid w:val="0026165A"/>
    <w:rsid w:val="002624BF"/>
    <w:rsid w:val="00264185"/>
    <w:rsid w:val="00264731"/>
    <w:rsid w:val="0026576F"/>
    <w:rsid w:val="00265DC0"/>
    <w:rsid w:val="00265E65"/>
    <w:rsid w:val="00266411"/>
    <w:rsid w:val="0026649A"/>
    <w:rsid w:val="002667AB"/>
    <w:rsid w:val="00266933"/>
    <w:rsid w:val="00267B1B"/>
    <w:rsid w:val="00267F48"/>
    <w:rsid w:val="0027022D"/>
    <w:rsid w:val="00270D4B"/>
    <w:rsid w:val="00271F56"/>
    <w:rsid w:val="00272374"/>
    <w:rsid w:val="002733E8"/>
    <w:rsid w:val="00273BC4"/>
    <w:rsid w:val="00274194"/>
    <w:rsid w:val="00274CB9"/>
    <w:rsid w:val="00275DBA"/>
    <w:rsid w:val="00276A82"/>
    <w:rsid w:val="00276F3C"/>
    <w:rsid w:val="002771E2"/>
    <w:rsid w:val="002773A6"/>
    <w:rsid w:val="00280B9B"/>
    <w:rsid w:val="0028105D"/>
    <w:rsid w:val="0028132E"/>
    <w:rsid w:val="00284348"/>
    <w:rsid w:val="00284424"/>
    <w:rsid w:val="002867BE"/>
    <w:rsid w:val="00290374"/>
    <w:rsid w:val="0029127D"/>
    <w:rsid w:val="00291B65"/>
    <w:rsid w:val="00291CBB"/>
    <w:rsid w:val="00291F24"/>
    <w:rsid w:val="00295CC9"/>
    <w:rsid w:val="002A132B"/>
    <w:rsid w:val="002A175E"/>
    <w:rsid w:val="002A38F8"/>
    <w:rsid w:val="002A3985"/>
    <w:rsid w:val="002A3C18"/>
    <w:rsid w:val="002A4414"/>
    <w:rsid w:val="002A629E"/>
    <w:rsid w:val="002A7271"/>
    <w:rsid w:val="002A7997"/>
    <w:rsid w:val="002B0E3F"/>
    <w:rsid w:val="002B10E7"/>
    <w:rsid w:val="002B189F"/>
    <w:rsid w:val="002B28F9"/>
    <w:rsid w:val="002B29D6"/>
    <w:rsid w:val="002B319C"/>
    <w:rsid w:val="002B3D52"/>
    <w:rsid w:val="002B4E47"/>
    <w:rsid w:val="002B50D1"/>
    <w:rsid w:val="002B531B"/>
    <w:rsid w:val="002B5A1E"/>
    <w:rsid w:val="002B64A7"/>
    <w:rsid w:val="002B73D8"/>
    <w:rsid w:val="002C063A"/>
    <w:rsid w:val="002C0855"/>
    <w:rsid w:val="002C20EA"/>
    <w:rsid w:val="002C2F0F"/>
    <w:rsid w:val="002C3453"/>
    <w:rsid w:val="002C3741"/>
    <w:rsid w:val="002C3BF3"/>
    <w:rsid w:val="002C4E45"/>
    <w:rsid w:val="002C52EA"/>
    <w:rsid w:val="002C6686"/>
    <w:rsid w:val="002D029B"/>
    <w:rsid w:val="002D09B8"/>
    <w:rsid w:val="002D0B7A"/>
    <w:rsid w:val="002D0CEE"/>
    <w:rsid w:val="002D10C9"/>
    <w:rsid w:val="002D37D3"/>
    <w:rsid w:val="002D380D"/>
    <w:rsid w:val="002D3EEB"/>
    <w:rsid w:val="002D50ED"/>
    <w:rsid w:val="002D586D"/>
    <w:rsid w:val="002D5876"/>
    <w:rsid w:val="002D6236"/>
    <w:rsid w:val="002D6983"/>
    <w:rsid w:val="002D7378"/>
    <w:rsid w:val="002D7715"/>
    <w:rsid w:val="002D7AA1"/>
    <w:rsid w:val="002E0411"/>
    <w:rsid w:val="002E14C9"/>
    <w:rsid w:val="002E1958"/>
    <w:rsid w:val="002E323E"/>
    <w:rsid w:val="002E3904"/>
    <w:rsid w:val="002E4392"/>
    <w:rsid w:val="002E53D4"/>
    <w:rsid w:val="002E5955"/>
    <w:rsid w:val="002E6208"/>
    <w:rsid w:val="002E639D"/>
    <w:rsid w:val="002F0296"/>
    <w:rsid w:val="002F0648"/>
    <w:rsid w:val="002F081B"/>
    <w:rsid w:val="002F0D0A"/>
    <w:rsid w:val="002F1042"/>
    <w:rsid w:val="002F1DEF"/>
    <w:rsid w:val="002F4429"/>
    <w:rsid w:val="002F4976"/>
    <w:rsid w:val="002F581E"/>
    <w:rsid w:val="002F6129"/>
    <w:rsid w:val="002F6900"/>
    <w:rsid w:val="00301D15"/>
    <w:rsid w:val="0030319A"/>
    <w:rsid w:val="003033D5"/>
    <w:rsid w:val="0030346B"/>
    <w:rsid w:val="00306736"/>
    <w:rsid w:val="0030675B"/>
    <w:rsid w:val="00307176"/>
    <w:rsid w:val="0031360C"/>
    <w:rsid w:val="0031404D"/>
    <w:rsid w:val="00314274"/>
    <w:rsid w:val="00314CFB"/>
    <w:rsid w:val="00317245"/>
    <w:rsid w:val="00317B7B"/>
    <w:rsid w:val="0032282A"/>
    <w:rsid w:val="0032535E"/>
    <w:rsid w:val="00331A56"/>
    <w:rsid w:val="00332DFB"/>
    <w:rsid w:val="00333565"/>
    <w:rsid w:val="0033495C"/>
    <w:rsid w:val="00334FAD"/>
    <w:rsid w:val="003358E9"/>
    <w:rsid w:val="00335EE4"/>
    <w:rsid w:val="00336132"/>
    <w:rsid w:val="00336238"/>
    <w:rsid w:val="00336450"/>
    <w:rsid w:val="00336690"/>
    <w:rsid w:val="00336AA3"/>
    <w:rsid w:val="00337291"/>
    <w:rsid w:val="0034035F"/>
    <w:rsid w:val="003407F1"/>
    <w:rsid w:val="003423A2"/>
    <w:rsid w:val="0034322F"/>
    <w:rsid w:val="00343658"/>
    <w:rsid w:val="00343FB9"/>
    <w:rsid w:val="003448DB"/>
    <w:rsid w:val="00344C52"/>
    <w:rsid w:val="00345AE0"/>
    <w:rsid w:val="003503B9"/>
    <w:rsid w:val="0035093D"/>
    <w:rsid w:val="00350ED2"/>
    <w:rsid w:val="003515DE"/>
    <w:rsid w:val="00351D16"/>
    <w:rsid w:val="003560B5"/>
    <w:rsid w:val="00356282"/>
    <w:rsid w:val="003579AF"/>
    <w:rsid w:val="003602FA"/>
    <w:rsid w:val="003604BA"/>
    <w:rsid w:val="00360601"/>
    <w:rsid w:val="003608DE"/>
    <w:rsid w:val="00366FDD"/>
    <w:rsid w:val="003670CF"/>
    <w:rsid w:val="003700BC"/>
    <w:rsid w:val="00372AC2"/>
    <w:rsid w:val="00372C9B"/>
    <w:rsid w:val="0037367B"/>
    <w:rsid w:val="00373FC9"/>
    <w:rsid w:val="003758CC"/>
    <w:rsid w:val="00376EF2"/>
    <w:rsid w:val="00377CB0"/>
    <w:rsid w:val="0038166A"/>
    <w:rsid w:val="00382C44"/>
    <w:rsid w:val="003850EA"/>
    <w:rsid w:val="003870F6"/>
    <w:rsid w:val="003875B6"/>
    <w:rsid w:val="00387779"/>
    <w:rsid w:val="0039162C"/>
    <w:rsid w:val="0039433D"/>
    <w:rsid w:val="00395616"/>
    <w:rsid w:val="003957A5"/>
    <w:rsid w:val="003966F3"/>
    <w:rsid w:val="003A04E7"/>
    <w:rsid w:val="003A0774"/>
    <w:rsid w:val="003A2B8C"/>
    <w:rsid w:val="003A3198"/>
    <w:rsid w:val="003A4456"/>
    <w:rsid w:val="003A4942"/>
    <w:rsid w:val="003A6D33"/>
    <w:rsid w:val="003A716E"/>
    <w:rsid w:val="003A767D"/>
    <w:rsid w:val="003B0273"/>
    <w:rsid w:val="003B22F9"/>
    <w:rsid w:val="003B2834"/>
    <w:rsid w:val="003B29F9"/>
    <w:rsid w:val="003B31A5"/>
    <w:rsid w:val="003B37E7"/>
    <w:rsid w:val="003B5E8F"/>
    <w:rsid w:val="003B64E0"/>
    <w:rsid w:val="003B65B2"/>
    <w:rsid w:val="003B6665"/>
    <w:rsid w:val="003B7AD2"/>
    <w:rsid w:val="003B7C24"/>
    <w:rsid w:val="003C13B7"/>
    <w:rsid w:val="003C48F8"/>
    <w:rsid w:val="003C62D8"/>
    <w:rsid w:val="003C7307"/>
    <w:rsid w:val="003C78B6"/>
    <w:rsid w:val="003C7DE9"/>
    <w:rsid w:val="003D171D"/>
    <w:rsid w:val="003D4F87"/>
    <w:rsid w:val="003D68D5"/>
    <w:rsid w:val="003D6B25"/>
    <w:rsid w:val="003E0619"/>
    <w:rsid w:val="003E07EA"/>
    <w:rsid w:val="003E0FC1"/>
    <w:rsid w:val="003E12AB"/>
    <w:rsid w:val="003E1D87"/>
    <w:rsid w:val="003E1F41"/>
    <w:rsid w:val="003E2152"/>
    <w:rsid w:val="003E2BC0"/>
    <w:rsid w:val="003E3CC6"/>
    <w:rsid w:val="003E5358"/>
    <w:rsid w:val="003E5F76"/>
    <w:rsid w:val="003E6A89"/>
    <w:rsid w:val="003E7A1F"/>
    <w:rsid w:val="003E7B1C"/>
    <w:rsid w:val="003F0A60"/>
    <w:rsid w:val="003F0D72"/>
    <w:rsid w:val="003F28A0"/>
    <w:rsid w:val="003F2E37"/>
    <w:rsid w:val="003F759D"/>
    <w:rsid w:val="00400BE1"/>
    <w:rsid w:val="00400F49"/>
    <w:rsid w:val="00401104"/>
    <w:rsid w:val="00405249"/>
    <w:rsid w:val="00405B3C"/>
    <w:rsid w:val="00406172"/>
    <w:rsid w:val="004063F1"/>
    <w:rsid w:val="004108FC"/>
    <w:rsid w:val="00410F15"/>
    <w:rsid w:val="004135DD"/>
    <w:rsid w:val="00415092"/>
    <w:rsid w:val="0042037A"/>
    <w:rsid w:val="00420650"/>
    <w:rsid w:val="00421D30"/>
    <w:rsid w:val="00422D7E"/>
    <w:rsid w:val="00423DE2"/>
    <w:rsid w:val="0042616E"/>
    <w:rsid w:val="00426408"/>
    <w:rsid w:val="0042643D"/>
    <w:rsid w:val="00427A17"/>
    <w:rsid w:val="00430248"/>
    <w:rsid w:val="00430356"/>
    <w:rsid w:val="004306AC"/>
    <w:rsid w:val="00431F2C"/>
    <w:rsid w:val="004323DB"/>
    <w:rsid w:val="00432425"/>
    <w:rsid w:val="00432698"/>
    <w:rsid w:val="004328E6"/>
    <w:rsid w:val="00432AF6"/>
    <w:rsid w:val="00432BC6"/>
    <w:rsid w:val="00432C18"/>
    <w:rsid w:val="004348A3"/>
    <w:rsid w:val="00434D4F"/>
    <w:rsid w:val="00435380"/>
    <w:rsid w:val="00435BD2"/>
    <w:rsid w:val="00436EDA"/>
    <w:rsid w:val="004375D7"/>
    <w:rsid w:val="00437FD6"/>
    <w:rsid w:val="00441434"/>
    <w:rsid w:val="004415A3"/>
    <w:rsid w:val="004427CA"/>
    <w:rsid w:val="00443966"/>
    <w:rsid w:val="0044426D"/>
    <w:rsid w:val="004446C2"/>
    <w:rsid w:val="004472AB"/>
    <w:rsid w:val="00447A4E"/>
    <w:rsid w:val="00451126"/>
    <w:rsid w:val="00451157"/>
    <w:rsid w:val="00452672"/>
    <w:rsid w:val="00453211"/>
    <w:rsid w:val="00454167"/>
    <w:rsid w:val="00454643"/>
    <w:rsid w:val="00454EBE"/>
    <w:rsid w:val="00455CCC"/>
    <w:rsid w:val="00456015"/>
    <w:rsid w:val="004566DB"/>
    <w:rsid w:val="0045677B"/>
    <w:rsid w:val="00457A7F"/>
    <w:rsid w:val="00460CF6"/>
    <w:rsid w:val="00462189"/>
    <w:rsid w:val="0046236D"/>
    <w:rsid w:val="004632E8"/>
    <w:rsid w:val="0046434D"/>
    <w:rsid w:val="0046484C"/>
    <w:rsid w:val="004650AC"/>
    <w:rsid w:val="00465C59"/>
    <w:rsid w:val="004672C1"/>
    <w:rsid w:val="004679A7"/>
    <w:rsid w:val="00471356"/>
    <w:rsid w:val="00471561"/>
    <w:rsid w:val="00471DAE"/>
    <w:rsid w:val="00472C1B"/>
    <w:rsid w:val="00473E0A"/>
    <w:rsid w:val="00474C9E"/>
    <w:rsid w:val="00474DEF"/>
    <w:rsid w:val="00474F1F"/>
    <w:rsid w:val="00475D29"/>
    <w:rsid w:val="0047762F"/>
    <w:rsid w:val="0048104A"/>
    <w:rsid w:val="0048181C"/>
    <w:rsid w:val="004829F8"/>
    <w:rsid w:val="004837F7"/>
    <w:rsid w:val="004853B4"/>
    <w:rsid w:val="0048556F"/>
    <w:rsid w:val="004876AB"/>
    <w:rsid w:val="004876E0"/>
    <w:rsid w:val="0049050F"/>
    <w:rsid w:val="00490B39"/>
    <w:rsid w:val="00491024"/>
    <w:rsid w:val="004913E9"/>
    <w:rsid w:val="0049226F"/>
    <w:rsid w:val="00493627"/>
    <w:rsid w:val="004940B7"/>
    <w:rsid w:val="00495ADF"/>
    <w:rsid w:val="00496990"/>
    <w:rsid w:val="00496CCE"/>
    <w:rsid w:val="0049779C"/>
    <w:rsid w:val="004A0E62"/>
    <w:rsid w:val="004A4530"/>
    <w:rsid w:val="004A6162"/>
    <w:rsid w:val="004B07B8"/>
    <w:rsid w:val="004B3867"/>
    <w:rsid w:val="004B421A"/>
    <w:rsid w:val="004B4B62"/>
    <w:rsid w:val="004B4EFF"/>
    <w:rsid w:val="004B5023"/>
    <w:rsid w:val="004B5280"/>
    <w:rsid w:val="004B58DB"/>
    <w:rsid w:val="004B5928"/>
    <w:rsid w:val="004B5F0C"/>
    <w:rsid w:val="004B63AB"/>
    <w:rsid w:val="004B720E"/>
    <w:rsid w:val="004B72B9"/>
    <w:rsid w:val="004B7806"/>
    <w:rsid w:val="004C06BE"/>
    <w:rsid w:val="004C0BAF"/>
    <w:rsid w:val="004C15CD"/>
    <w:rsid w:val="004C41D9"/>
    <w:rsid w:val="004C428D"/>
    <w:rsid w:val="004C47A4"/>
    <w:rsid w:val="004C5973"/>
    <w:rsid w:val="004C6EB4"/>
    <w:rsid w:val="004C7553"/>
    <w:rsid w:val="004C79B0"/>
    <w:rsid w:val="004C7DB1"/>
    <w:rsid w:val="004D00F9"/>
    <w:rsid w:val="004D06B6"/>
    <w:rsid w:val="004D0714"/>
    <w:rsid w:val="004D33C8"/>
    <w:rsid w:val="004D3B4E"/>
    <w:rsid w:val="004D4D5D"/>
    <w:rsid w:val="004D5E36"/>
    <w:rsid w:val="004D64AC"/>
    <w:rsid w:val="004D6EE4"/>
    <w:rsid w:val="004D71F1"/>
    <w:rsid w:val="004D7265"/>
    <w:rsid w:val="004D7D22"/>
    <w:rsid w:val="004E031B"/>
    <w:rsid w:val="004E2DFB"/>
    <w:rsid w:val="004E302B"/>
    <w:rsid w:val="004E4409"/>
    <w:rsid w:val="004E767B"/>
    <w:rsid w:val="004E7B29"/>
    <w:rsid w:val="004F11B0"/>
    <w:rsid w:val="004F11DE"/>
    <w:rsid w:val="004F39FF"/>
    <w:rsid w:val="004F4CDA"/>
    <w:rsid w:val="004F68BF"/>
    <w:rsid w:val="004F748E"/>
    <w:rsid w:val="00500206"/>
    <w:rsid w:val="00500927"/>
    <w:rsid w:val="0050095C"/>
    <w:rsid w:val="005012DF"/>
    <w:rsid w:val="00501506"/>
    <w:rsid w:val="00501C4A"/>
    <w:rsid w:val="00501CDB"/>
    <w:rsid w:val="00503D08"/>
    <w:rsid w:val="00504DA2"/>
    <w:rsid w:val="00505FB1"/>
    <w:rsid w:val="005064EE"/>
    <w:rsid w:val="00507A1A"/>
    <w:rsid w:val="00511037"/>
    <w:rsid w:val="00512423"/>
    <w:rsid w:val="005134E3"/>
    <w:rsid w:val="00514202"/>
    <w:rsid w:val="005144F7"/>
    <w:rsid w:val="00514BF5"/>
    <w:rsid w:val="00514EC7"/>
    <w:rsid w:val="005157F9"/>
    <w:rsid w:val="00515F5F"/>
    <w:rsid w:val="00515FB2"/>
    <w:rsid w:val="00516986"/>
    <w:rsid w:val="005177A6"/>
    <w:rsid w:val="00517A06"/>
    <w:rsid w:val="00520CE2"/>
    <w:rsid w:val="00522219"/>
    <w:rsid w:val="00522C11"/>
    <w:rsid w:val="00522FEA"/>
    <w:rsid w:val="005241E6"/>
    <w:rsid w:val="0052703D"/>
    <w:rsid w:val="00532242"/>
    <w:rsid w:val="00532642"/>
    <w:rsid w:val="00535BD0"/>
    <w:rsid w:val="0053678F"/>
    <w:rsid w:val="005376E5"/>
    <w:rsid w:val="00537B09"/>
    <w:rsid w:val="0054019C"/>
    <w:rsid w:val="00540FE2"/>
    <w:rsid w:val="00541B6E"/>
    <w:rsid w:val="00541F22"/>
    <w:rsid w:val="005438DD"/>
    <w:rsid w:val="0054460D"/>
    <w:rsid w:val="00547B81"/>
    <w:rsid w:val="00547D85"/>
    <w:rsid w:val="00553522"/>
    <w:rsid w:val="00555914"/>
    <w:rsid w:val="00555C49"/>
    <w:rsid w:val="0055755D"/>
    <w:rsid w:val="005612C2"/>
    <w:rsid w:val="00564E16"/>
    <w:rsid w:val="005650A7"/>
    <w:rsid w:val="00565457"/>
    <w:rsid w:val="00565C29"/>
    <w:rsid w:val="005673E9"/>
    <w:rsid w:val="00570C25"/>
    <w:rsid w:val="005719D9"/>
    <w:rsid w:val="00573A6F"/>
    <w:rsid w:val="00573C90"/>
    <w:rsid w:val="00573FB8"/>
    <w:rsid w:val="0057468A"/>
    <w:rsid w:val="0057485B"/>
    <w:rsid w:val="00574BDC"/>
    <w:rsid w:val="00574FC5"/>
    <w:rsid w:val="00575383"/>
    <w:rsid w:val="005761D9"/>
    <w:rsid w:val="00580F06"/>
    <w:rsid w:val="00582E2E"/>
    <w:rsid w:val="00584E70"/>
    <w:rsid w:val="00585AC2"/>
    <w:rsid w:val="00586263"/>
    <w:rsid w:val="0059033E"/>
    <w:rsid w:val="00590CEA"/>
    <w:rsid w:val="005922FA"/>
    <w:rsid w:val="00594E36"/>
    <w:rsid w:val="00596008"/>
    <w:rsid w:val="00596CB4"/>
    <w:rsid w:val="005973CE"/>
    <w:rsid w:val="00597590"/>
    <w:rsid w:val="005A1227"/>
    <w:rsid w:val="005A2885"/>
    <w:rsid w:val="005A2AEC"/>
    <w:rsid w:val="005A2CE0"/>
    <w:rsid w:val="005A3DD2"/>
    <w:rsid w:val="005A3F12"/>
    <w:rsid w:val="005A4C7A"/>
    <w:rsid w:val="005B02EF"/>
    <w:rsid w:val="005B041E"/>
    <w:rsid w:val="005B08EE"/>
    <w:rsid w:val="005B0DB7"/>
    <w:rsid w:val="005B3A46"/>
    <w:rsid w:val="005B43F0"/>
    <w:rsid w:val="005B45CF"/>
    <w:rsid w:val="005B465D"/>
    <w:rsid w:val="005B46E3"/>
    <w:rsid w:val="005B5921"/>
    <w:rsid w:val="005B5AB7"/>
    <w:rsid w:val="005B5C70"/>
    <w:rsid w:val="005C03FE"/>
    <w:rsid w:val="005C04B3"/>
    <w:rsid w:val="005C04D2"/>
    <w:rsid w:val="005C1F01"/>
    <w:rsid w:val="005C20DA"/>
    <w:rsid w:val="005C2CFE"/>
    <w:rsid w:val="005C41CD"/>
    <w:rsid w:val="005C5B38"/>
    <w:rsid w:val="005C5F6E"/>
    <w:rsid w:val="005C753A"/>
    <w:rsid w:val="005C766C"/>
    <w:rsid w:val="005D2F5C"/>
    <w:rsid w:val="005D47B8"/>
    <w:rsid w:val="005D4E5D"/>
    <w:rsid w:val="005D7E8A"/>
    <w:rsid w:val="005E08E8"/>
    <w:rsid w:val="005E28ED"/>
    <w:rsid w:val="005E30AE"/>
    <w:rsid w:val="005E436D"/>
    <w:rsid w:val="005E4ACD"/>
    <w:rsid w:val="005E5B1B"/>
    <w:rsid w:val="005E688C"/>
    <w:rsid w:val="005E701B"/>
    <w:rsid w:val="005E70B9"/>
    <w:rsid w:val="005E7E00"/>
    <w:rsid w:val="005F07FD"/>
    <w:rsid w:val="005F14EF"/>
    <w:rsid w:val="005F155D"/>
    <w:rsid w:val="005F1861"/>
    <w:rsid w:val="005F258E"/>
    <w:rsid w:val="005F2888"/>
    <w:rsid w:val="005F3620"/>
    <w:rsid w:val="005F3809"/>
    <w:rsid w:val="005F42AF"/>
    <w:rsid w:val="005F44B4"/>
    <w:rsid w:val="005F4A22"/>
    <w:rsid w:val="005F4BE4"/>
    <w:rsid w:val="005F55F1"/>
    <w:rsid w:val="005F562E"/>
    <w:rsid w:val="005F5DDB"/>
    <w:rsid w:val="005F7CBA"/>
    <w:rsid w:val="006003D7"/>
    <w:rsid w:val="006006A0"/>
    <w:rsid w:val="00601362"/>
    <w:rsid w:val="00602A05"/>
    <w:rsid w:val="00603626"/>
    <w:rsid w:val="0060791B"/>
    <w:rsid w:val="00610837"/>
    <w:rsid w:val="00610AE6"/>
    <w:rsid w:val="006112B4"/>
    <w:rsid w:val="0061285B"/>
    <w:rsid w:val="0061327F"/>
    <w:rsid w:val="00615E2D"/>
    <w:rsid w:val="006163BB"/>
    <w:rsid w:val="006164F4"/>
    <w:rsid w:val="0061682E"/>
    <w:rsid w:val="006172CB"/>
    <w:rsid w:val="00617E2C"/>
    <w:rsid w:val="0062136A"/>
    <w:rsid w:val="00622070"/>
    <w:rsid w:val="00622151"/>
    <w:rsid w:val="006239C0"/>
    <w:rsid w:val="006245EE"/>
    <w:rsid w:val="006251DE"/>
    <w:rsid w:val="00626D20"/>
    <w:rsid w:val="00627774"/>
    <w:rsid w:val="00630FCF"/>
    <w:rsid w:val="00632194"/>
    <w:rsid w:val="00633209"/>
    <w:rsid w:val="00633579"/>
    <w:rsid w:val="006348BD"/>
    <w:rsid w:val="00634E38"/>
    <w:rsid w:val="00635F73"/>
    <w:rsid w:val="0063799C"/>
    <w:rsid w:val="00640264"/>
    <w:rsid w:val="00644431"/>
    <w:rsid w:val="006461A7"/>
    <w:rsid w:val="00647149"/>
    <w:rsid w:val="00650401"/>
    <w:rsid w:val="00652B9A"/>
    <w:rsid w:val="00653BFF"/>
    <w:rsid w:val="0065476E"/>
    <w:rsid w:val="006554B6"/>
    <w:rsid w:val="0065609F"/>
    <w:rsid w:val="006603C3"/>
    <w:rsid w:val="006609C4"/>
    <w:rsid w:val="00660BAA"/>
    <w:rsid w:val="006612EE"/>
    <w:rsid w:val="00661605"/>
    <w:rsid w:val="0066186B"/>
    <w:rsid w:val="0066218C"/>
    <w:rsid w:val="0066266D"/>
    <w:rsid w:val="00662EDE"/>
    <w:rsid w:val="006644B2"/>
    <w:rsid w:val="00664CF8"/>
    <w:rsid w:val="006667A8"/>
    <w:rsid w:val="006667D4"/>
    <w:rsid w:val="00667743"/>
    <w:rsid w:val="00671B3F"/>
    <w:rsid w:val="00673EC7"/>
    <w:rsid w:val="0067419A"/>
    <w:rsid w:val="00676DCF"/>
    <w:rsid w:val="00676FCD"/>
    <w:rsid w:val="00677641"/>
    <w:rsid w:val="006805E1"/>
    <w:rsid w:val="00680906"/>
    <w:rsid w:val="00681088"/>
    <w:rsid w:val="00681090"/>
    <w:rsid w:val="006830B9"/>
    <w:rsid w:val="00683C20"/>
    <w:rsid w:val="00685AC7"/>
    <w:rsid w:val="00687B94"/>
    <w:rsid w:val="00687EB0"/>
    <w:rsid w:val="00691D4F"/>
    <w:rsid w:val="0069255F"/>
    <w:rsid w:val="00693749"/>
    <w:rsid w:val="0069379D"/>
    <w:rsid w:val="00693C9E"/>
    <w:rsid w:val="00693D84"/>
    <w:rsid w:val="00694073"/>
    <w:rsid w:val="0069430C"/>
    <w:rsid w:val="00694C02"/>
    <w:rsid w:val="00694DAD"/>
    <w:rsid w:val="00694F2B"/>
    <w:rsid w:val="0069510B"/>
    <w:rsid w:val="00695758"/>
    <w:rsid w:val="00695EC6"/>
    <w:rsid w:val="00696AA7"/>
    <w:rsid w:val="00696D21"/>
    <w:rsid w:val="006A0404"/>
    <w:rsid w:val="006A1947"/>
    <w:rsid w:val="006A398D"/>
    <w:rsid w:val="006A3B5F"/>
    <w:rsid w:val="006A56C3"/>
    <w:rsid w:val="006A794B"/>
    <w:rsid w:val="006B0165"/>
    <w:rsid w:val="006B0810"/>
    <w:rsid w:val="006B1F2C"/>
    <w:rsid w:val="006B249D"/>
    <w:rsid w:val="006B548A"/>
    <w:rsid w:val="006B624F"/>
    <w:rsid w:val="006B706E"/>
    <w:rsid w:val="006B759F"/>
    <w:rsid w:val="006B7E7C"/>
    <w:rsid w:val="006C21B1"/>
    <w:rsid w:val="006C2B1E"/>
    <w:rsid w:val="006C343C"/>
    <w:rsid w:val="006C3468"/>
    <w:rsid w:val="006C4383"/>
    <w:rsid w:val="006C6950"/>
    <w:rsid w:val="006C6EAF"/>
    <w:rsid w:val="006C7C33"/>
    <w:rsid w:val="006C7D8D"/>
    <w:rsid w:val="006C7F2F"/>
    <w:rsid w:val="006D2CF7"/>
    <w:rsid w:val="006D331F"/>
    <w:rsid w:val="006D3EC3"/>
    <w:rsid w:val="006D418B"/>
    <w:rsid w:val="006D60B5"/>
    <w:rsid w:val="006D621C"/>
    <w:rsid w:val="006E0A09"/>
    <w:rsid w:val="006E131C"/>
    <w:rsid w:val="006E16DB"/>
    <w:rsid w:val="006E34E7"/>
    <w:rsid w:val="006E3BE5"/>
    <w:rsid w:val="006E4B65"/>
    <w:rsid w:val="006E5F36"/>
    <w:rsid w:val="006E668E"/>
    <w:rsid w:val="006E6A52"/>
    <w:rsid w:val="006E7199"/>
    <w:rsid w:val="006E7931"/>
    <w:rsid w:val="006F03D2"/>
    <w:rsid w:val="006F0C14"/>
    <w:rsid w:val="006F0D7C"/>
    <w:rsid w:val="006F14BE"/>
    <w:rsid w:val="006F18D3"/>
    <w:rsid w:val="006F1939"/>
    <w:rsid w:val="006F338B"/>
    <w:rsid w:val="006F509E"/>
    <w:rsid w:val="006F5333"/>
    <w:rsid w:val="006F54DB"/>
    <w:rsid w:val="006F6451"/>
    <w:rsid w:val="006F705B"/>
    <w:rsid w:val="00700F10"/>
    <w:rsid w:val="00701BA5"/>
    <w:rsid w:val="00702CDE"/>
    <w:rsid w:val="00702EDC"/>
    <w:rsid w:val="0070313E"/>
    <w:rsid w:val="00703771"/>
    <w:rsid w:val="007040D4"/>
    <w:rsid w:val="0070483C"/>
    <w:rsid w:val="00705EEB"/>
    <w:rsid w:val="007065A2"/>
    <w:rsid w:val="00706AF2"/>
    <w:rsid w:val="007078AB"/>
    <w:rsid w:val="00710436"/>
    <w:rsid w:val="0071156A"/>
    <w:rsid w:val="00711F9D"/>
    <w:rsid w:val="0071555E"/>
    <w:rsid w:val="007156FC"/>
    <w:rsid w:val="00715C29"/>
    <w:rsid w:val="007164DA"/>
    <w:rsid w:val="00717A29"/>
    <w:rsid w:val="007223C5"/>
    <w:rsid w:val="007259DA"/>
    <w:rsid w:val="00726A50"/>
    <w:rsid w:val="00727617"/>
    <w:rsid w:val="00732FFA"/>
    <w:rsid w:val="00733E60"/>
    <w:rsid w:val="0073564E"/>
    <w:rsid w:val="00735ED4"/>
    <w:rsid w:val="00735F21"/>
    <w:rsid w:val="007362C2"/>
    <w:rsid w:val="00736FFF"/>
    <w:rsid w:val="0073764C"/>
    <w:rsid w:val="00737A4F"/>
    <w:rsid w:val="00737D95"/>
    <w:rsid w:val="00737E20"/>
    <w:rsid w:val="0074195B"/>
    <w:rsid w:val="00741DB7"/>
    <w:rsid w:val="007426BB"/>
    <w:rsid w:val="00742750"/>
    <w:rsid w:val="007431D4"/>
    <w:rsid w:val="00743703"/>
    <w:rsid w:val="007466E4"/>
    <w:rsid w:val="0074671A"/>
    <w:rsid w:val="00746FFA"/>
    <w:rsid w:val="00747859"/>
    <w:rsid w:val="00747F1E"/>
    <w:rsid w:val="0075078A"/>
    <w:rsid w:val="0075375E"/>
    <w:rsid w:val="00755248"/>
    <w:rsid w:val="007558FA"/>
    <w:rsid w:val="00756A11"/>
    <w:rsid w:val="007571BC"/>
    <w:rsid w:val="007577AF"/>
    <w:rsid w:val="00761E24"/>
    <w:rsid w:val="00764452"/>
    <w:rsid w:val="00765316"/>
    <w:rsid w:val="00765DFF"/>
    <w:rsid w:val="00766D63"/>
    <w:rsid w:val="007678EB"/>
    <w:rsid w:val="00767F71"/>
    <w:rsid w:val="0077104D"/>
    <w:rsid w:val="00771FC0"/>
    <w:rsid w:val="00773A2C"/>
    <w:rsid w:val="00775297"/>
    <w:rsid w:val="007758BE"/>
    <w:rsid w:val="007760F1"/>
    <w:rsid w:val="007779D0"/>
    <w:rsid w:val="007805AF"/>
    <w:rsid w:val="00781567"/>
    <w:rsid w:val="00781DAC"/>
    <w:rsid w:val="00782C88"/>
    <w:rsid w:val="007853A4"/>
    <w:rsid w:val="00785F38"/>
    <w:rsid w:val="0078731C"/>
    <w:rsid w:val="00790C17"/>
    <w:rsid w:val="0079268B"/>
    <w:rsid w:val="007937AC"/>
    <w:rsid w:val="0079391D"/>
    <w:rsid w:val="00793D79"/>
    <w:rsid w:val="00793DB7"/>
    <w:rsid w:val="00794334"/>
    <w:rsid w:val="007945F8"/>
    <w:rsid w:val="00796094"/>
    <w:rsid w:val="00796D65"/>
    <w:rsid w:val="0079769F"/>
    <w:rsid w:val="0079790A"/>
    <w:rsid w:val="007A14E0"/>
    <w:rsid w:val="007A276A"/>
    <w:rsid w:val="007A2B8F"/>
    <w:rsid w:val="007A4E5C"/>
    <w:rsid w:val="007A7DFC"/>
    <w:rsid w:val="007B0388"/>
    <w:rsid w:val="007B0574"/>
    <w:rsid w:val="007B0B95"/>
    <w:rsid w:val="007B127E"/>
    <w:rsid w:val="007B2DF4"/>
    <w:rsid w:val="007B3678"/>
    <w:rsid w:val="007B4A51"/>
    <w:rsid w:val="007B4A5C"/>
    <w:rsid w:val="007B52E0"/>
    <w:rsid w:val="007B5974"/>
    <w:rsid w:val="007B65AC"/>
    <w:rsid w:val="007B6654"/>
    <w:rsid w:val="007B768B"/>
    <w:rsid w:val="007C0F7D"/>
    <w:rsid w:val="007C11E2"/>
    <w:rsid w:val="007C1C74"/>
    <w:rsid w:val="007C339C"/>
    <w:rsid w:val="007C3583"/>
    <w:rsid w:val="007C3781"/>
    <w:rsid w:val="007C3F23"/>
    <w:rsid w:val="007C411D"/>
    <w:rsid w:val="007C4458"/>
    <w:rsid w:val="007D1EFF"/>
    <w:rsid w:val="007D2BA3"/>
    <w:rsid w:val="007D380B"/>
    <w:rsid w:val="007D4FD4"/>
    <w:rsid w:val="007D6B3D"/>
    <w:rsid w:val="007D7AAE"/>
    <w:rsid w:val="007E073E"/>
    <w:rsid w:val="007E2FF4"/>
    <w:rsid w:val="007E31B4"/>
    <w:rsid w:val="007E324D"/>
    <w:rsid w:val="007E5CE4"/>
    <w:rsid w:val="007E6450"/>
    <w:rsid w:val="007E68F3"/>
    <w:rsid w:val="007E7F2A"/>
    <w:rsid w:val="007F0514"/>
    <w:rsid w:val="007F0D8C"/>
    <w:rsid w:val="007F11EE"/>
    <w:rsid w:val="007F21E4"/>
    <w:rsid w:val="007F2902"/>
    <w:rsid w:val="007F2E71"/>
    <w:rsid w:val="007F38AE"/>
    <w:rsid w:val="007F4293"/>
    <w:rsid w:val="007F7CF5"/>
    <w:rsid w:val="0080216E"/>
    <w:rsid w:val="00802A74"/>
    <w:rsid w:val="00802AD3"/>
    <w:rsid w:val="0080475E"/>
    <w:rsid w:val="00804A92"/>
    <w:rsid w:val="00804D0F"/>
    <w:rsid w:val="00805544"/>
    <w:rsid w:val="00806D83"/>
    <w:rsid w:val="008071AD"/>
    <w:rsid w:val="0080751D"/>
    <w:rsid w:val="008078E9"/>
    <w:rsid w:val="00807962"/>
    <w:rsid w:val="00807E87"/>
    <w:rsid w:val="0081088F"/>
    <w:rsid w:val="00810BAC"/>
    <w:rsid w:val="00810DF6"/>
    <w:rsid w:val="00811879"/>
    <w:rsid w:val="008136C5"/>
    <w:rsid w:val="00813712"/>
    <w:rsid w:val="00813CF8"/>
    <w:rsid w:val="00815E32"/>
    <w:rsid w:val="00817EB4"/>
    <w:rsid w:val="0082099D"/>
    <w:rsid w:val="0082167F"/>
    <w:rsid w:val="00822333"/>
    <w:rsid w:val="008224B4"/>
    <w:rsid w:val="00822910"/>
    <w:rsid w:val="00822E50"/>
    <w:rsid w:val="0082326E"/>
    <w:rsid w:val="0082425D"/>
    <w:rsid w:val="0082440A"/>
    <w:rsid w:val="008251BB"/>
    <w:rsid w:val="00825E2A"/>
    <w:rsid w:val="00826D39"/>
    <w:rsid w:val="008277DE"/>
    <w:rsid w:val="00832D34"/>
    <w:rsid w:val="00834521"/>
    <w:rsid w:val="00834547"/>
    <w:rsid w:val="00836197"/>
    <w:rsid w:val="00837051"/>
    <w:rsid w:val="00837B28"/>
    <w:rsid w:val="00840718"/>
    <w:rsid w:val="00841047"/>
    <w:rsid w:val="0084197C"/>
    <w:rsid w:val="00842B8B"/>
    <w:rsid w:val="008433B5"/>
    <w:rsid w:val="008447EE"/>
    <w:rsid w:val="00845507"/>
    <w:rsid w:val="00845DF0"/>
    <w:rsid w:val="00845FB0"/>
    <w:rsid w:val="00846936"/>
    <w:rsid w:val="0084739C"/>
    <w:rsid w:val="00847D71"/>
    <w:rsid w:val="00850509"/>
    <w:rsid w:val="00850CAE"/>
    <w:rsid w:val="00850E91"/>
    <w:rsid w:val="00851470"/>
    <w:rsid w:val="00853455"/>
    <w:rsid w:val="008536AD"/>
    <w:rsid w:val="008543BD"/>
    <w:rsid w:val="0085538E"/>
    <w:rsid w:val="008567C8"/>
    <w:rsid w:val="00857739"/>
    <w:rsid w:val="00857AEF"/>
    <w:rsid w:val="008602CF"/>
    <w:rsid w:val="00860899"/>
    <w:rsid w:val="00861619"/>
    <w:rsid w:val="008622DE"/>
    <w:rsid w:val="00862894"/>
    <w:rsid w:val="0086376E"/>
    <w:rsid w:val="00864023"/>
    <w:rsid w:val="00866DAE"/>
    <w:rsid w:val="008715E9"/>
    <w:rsid w:val="008729AB"/>
    <w:rsid w:val="00873F1A"/>
    <w:rsid w:val="00873F1B"/>
    <w:rsid w:val="00880BB2"/>
    <w:rsid w:val="0088231E"/>
    <w:rsid w:val="00882D1D"/>
    <w:rsid w:val="008836CC"/>
    <w:rsid w:val="008847A2"/>
    <w:rsid w:val="00884AE0"/>
    <w:rsid w:val="00884B40"/>
    <w:rsid w:val="0088511F"/>
    <w:rsid w:val="00885D9D"/>
    <w:rsid w:val="00885E83"/>
    <w:rsid w:val="00886A9B"/>
    <w:rsid w:val="00886CE9"/>
    <w:rsid w:val="008878F1"/>
    <w:rsid w:val="00887A15"/>
    <w:rsid w:val="008918C2"/>
    <w:rsid w:val="00891F33"/>
    <w:rsid w:val="008926D3"/>
    <w:rsid w:val="00893168"/>
    <w:rsid w:val="008933B7"/>
    <w:rsid w:val="00893619"/>
    <w:rsid w:val="0089555C"/>
    <w:rsid w:val="0089564E"/>
    <w:rsid w:val="00896778"/>
    <w:rsid w:val="008A053F"/>
    <w:rsid w:val="008A1FED"/>
    <w:rsid w:val="008A204C"/>
    <w:rsid w:val="008A2B6A"/>
    <w:rsid w:val="008A2E0A"/>
    <w:rsid w:val="008A3B0A"/>
    <w:rsid w:val="008A46D2"/>
    <w:rsid w:val="008A659E"/>
    <w:rsid w:val="008A7084"/>
    <w:rsid w:val="008A7B6F"/>
    <w:rsid w:val="008B0250"/>
    <w:rsid w:val="008B16F0"/>
    <w:rsid w:val="008B179B"/>
    <w:rsid w:val="008B4E5D"/>
    <w:rsid w:val="008B4F71"/>
    <w:rsid w:val="008B60D0"/>
    <w:rsid w:val="008B63E0"/>
    <w:rsid w:val="008B678E"/>
    <w:rsid w:val="008B76AA"/>
    <w:rsid w:val="008C0E15"/>
    <w:rsid w:val="008C0FEA"/>
    <w:rsid w:val="008C115A"/>
    <w:rsid w:val="008C12A9"/>
    <w:rsid w:val="008C15AE"/>
    <w:rsid w:val="008C23E8"/>
    <w:rsid w:val="008C2FE1"/>
    <w:rsid w:val="008C313F"/>
    <w:rsid w:val="008C3A05"/>
    <w:rsid w:val="008C489A"/>
    <w:rsid w:val="008C524A"/>
    <w:rsid w:val="008C74D0"/>
    <w:rsid w:val="008C7E7B"/>
    <w:rsid w:val="008D106A"/>
    <w:rsid w:val="008D317E"/>
    <w:rsid w:val="008D3B9D"/>
    <w:rsid w:val="008D4F93"/>
    <w:rsid w:val="008D64F9"/>
    <w:rsid w:val="008E03CD"/>
    <w:rsid w:val="008E0C54"/>
    <w:rsid w:val="008E0EFB"/>
    <w:rsid w:val="008E19DE"/>
    <w:rsid w:val="008E26A3"/>
    <w:rsid w:val="008E3558"/>
    <w:rsid w:val="008E3D35"/>
    <w:rsid w:val="008E4C34"/>
    <w:rsid w:val="008E4F5C"/>
    <w:rsid w:val="008E6C72"/>
    <w:rsid w:val="008E6D18"/>
    <w:rsid w:val="008E7CB7"/>
    <w:rsid w:val="008F117C"/>
    <w:rsid w:val="008F12DC"/>
    <w:rsid w:val="008F1770"/>
    <w:rsid w:val="008F210D"/>
    <w:rsid w:val="008F3C94"/>
    <w:rsid w:val="008F491C"/>
    <w:rsid w:val="008F4C5D"/>
    <w:rsid w:val="008F5DDE"/>
    <w:rsid w:val="008F62F9"/>
    <w:rsid w:val="008F7064"/>
    <w:rsid w:val="008F72C2"/>
    <w:rsid w:val="009007CF"/>
    <w:rsid w:val="00900FEE"/>
    <w:rsid w:val="009013AA"/>
    <w:rsid w:val="00901B04"/>
    <w:rsid w:val="00902114"/>
    <w:rsid w:val="00904981"/>
    <w:rsid w:val="00904C67"/>
    <w:rsid w:val="00905405"/>
    <w:rsid w:val="009063AF"/>
    <w:rsid w:val="009105E7"/>
    <w:rsid w:val="009109DF"/>
    <w:rsid w:val="00910ED7"/>
    <w:rsid w:val="00911B90"/>
    <w:rsid w:val="00911BE2"/>
    <w:rsid w:val="00911F2D"/>
    <w:rsid w:val="00912653"/>
    <w:rsid w:val="00912D3D"/>
    <w:rsid w:val="00912E15"/>
    <w:rsid w:val="009135B4"/>
    <w:rsid w:val="009143D6"/>
    <w:rsid w:val="0091445D"/>
    <w:rsid w:val="00916DE4"/>
    <w:rsid w:val="00916FBB"/>
    <w:rsid w:val="00917505"/>
    <w:rsid w:val="00917D7D"/>
    <w:rsid w:val="00921DDC"/>
    <w:rsid w:val="00921DFD"/>
    <w:rsid w:val="00924CB3"/>
    <w:rsid w:val="009273F2"/>
    <w:rsid w:val="00930447"/>
    <w:rsid w:val="00930D5E"/>
    <w:rsid w:val="009324D7"/>
    <w:rsid w:val="00932C7F"/>
    <w:rsid w:val="00932E06"/>
    <w:rsid w:val="00934A81"/>
    <w:rsid w:val="00934DB8"/>
    <w:rsid w:val="0093556F"/>
    <w:rsid w:val="00936B71"/>
    <w:rsid w:val="009372A0"/>
    <w:rsid w:val="00940202"/>
    <w:rsid w:val="00940698"/>
    <w:rsid w:val="00940FFC"/>
    <w:rsid w:val="0094192A"/>
    <w:rsid w:val="00941A97"/>
    <w:rsid w:val="00942999"/>
    <w:rsid w:val="009445C1"/>
    <w:rsid w:val="00944A17"/>
    <w:rsid w:val="00944D82"/>
    <w:rsid w:val="00946113"/>
    <w:rsid w:val="009461C6"/>
    <w:rsid w:val="00946268"/>
    <w:rsid w:val="00946310"/>
    <w:rsid w:val="009469F2"/>
    <w:rsid w:val="00947530"/>
    <w:rsid w:val="009530AC"/>
    <w:rsid w:val="00954331"/>
    <w:rsid w:val="009558A3"/>
    <w:rsid w:val="0096149C"/>
    <w:rsid w:val="00961C91"/>
    <w:rsid w:val="00962DDD"/>
    <w:rsid w:val="009635DF"/>
    <w:rsid w:val="0097022E"/>
    <w:rsid w:val="0097092C"/>
    <w:rsid w:val="0097139B"/>
    <w:rsid w:val="009713D2"/>
    <w:rsid w:val="009723EE"/>
    <w:rsid w:val="00974100"/>
    <w:rsid w:val="009763DC"/>
    <w:rsid w:val="00976D87"/>
    <w:rsid w:val="009817E9"/>
    <w:rsid w:val="00982171"/>
    <w:rsid w:val="00983C3F"/>
    <w:rsid w:val="00985CFA"/>
    <w:rsid w:val="00987AAD"/>
    <w:rsid w:val="009901AC"/>
    <w:rsid w:val="00991459"/>
    <w:rsid w:val="009917F9"/>
    <w:rsid w:val="009935C7"/>
    <w:rsid w:val="00994490"/>
    <w:rsid w:val="00994DCF"/>
    <w:rsid w:val="00994FD5"/>
    <w:rsid w:val="009976F7"/>
    <w:rsid w:val="009A08CD"/>
    <w:rsid w:val="009A0B4F"/>
    <w:rsid w:val="009A14E0"/>
    <w:rsid w:val="009A39CF"/>
    <w:rsid w:val="009A3F44"/>
    <w:rsid w:val="009B1B2F"/>
    <w:rsid w:val="009B3943"/>
    <w:rsid w:val="009B3FE5"/>
    <w:rsid w:val="009B4184"/>
    <w:rsid w:val="009B44CA"/>
    <w:rsid w:val="009B457F"/>
    <w:rsid w:val="009B6391"/>
    <w:rsid w:val="009B7208"/>
    <w:rsid w:val="009B7320"/>
    <w:rsid w:val="009B768E"/>
    <w:rsid w:val="009C0C00"/>
    <w:rsid w:val="009C241C"/>
    <w:rsid w:val="009C3288"/>
    <w:rsid w:val="009C346C"/>
    <w:rsid w:val="009C40D0"/>
    <w:rsid w:val="009C40EF"/>
    <w:rsid w:val="009C508E"/>
    <w:rsid w:val="009C568E"/>
    <w:rsid w:val="009C6FBC"/>
    <w:rsid w:val="009D0021"/>
    <w:rsid w:val="009D0054"/>
    <w:rsid w:val="009D08B6"/>
    <w:rsid w:val="009D15B1"/>
    <w:rsid w:val="009D248F"/>
    <w:rsid w:val="009D4EBA"/>
    <w:rsid w:val="009D57DC"/>
    <w:rsid w:val="009D7581"/>
    <w:rsid w:val="009E224E"/>
    <w:rsid w:val="009E369E"/>
    <w:rsid w:val="009E42F8"/>
    <w:rsid w:val="009E6D74"/>
    <w:rsid w:val="009E7C70"/>
    <w:rsid w:val="009F227B"/>
    <w:rsid w:val="009F3AA6"/>
    <w:rsid w:val="009F3B06"/>
    <w:rsid w:val="009F53B4"/>
    <w:rsid w:val="00A030A5"/>
    <w:rsid w:val="00A03C22"/>
    <w:rsid w:val="00A045F7"/>
    <w:rsid w:val="00A05D29"/>
    <w:rsid w:val="00A06181"/>
    <w:rsid w:val="00A07FB7"/>
    <w:rsid w:val="00A10931"/>
    <w:rsid w:val="00A109E7"/>
    <w:rsid w:val="00A10AA8"/>
    <w:rsid w:val="00A10B48"/>
    <w:rsid w:val="00A1506D"/>
    <w:rsid w:val="00A15B91"/>
    <w:rsid w:val="00A177DE"/>
    <w:rsid w:val="00A17B67"/>
    <w:rsid w:val="00A209B8"/>
    <w:rsid w:val="00A20BB7"/>
    <w:rsid w:val="00A217B0"/>
    <w:rsid w:val="00A22042"/>
    <w:rsid w:val="00A2258C"/>
    <w:rsid w:val="00A23DAF"/>
    <w:rsid w:val="00A244DE"/>
    <w:rsid w:val="00A24EFA"/>
    <w:rsid w:val="00A25EF4"/>
    <w:rsid w:val="00A30193"/>
    <w:rsid w:val="00A3085D"/>
    <w:rsid w:val="00A30E3C"/>
    <w:rsid w:val="00A31CD9"/>
    <w:rsid w:val="00A337FE"/>
    <w:rsid w:val="00A33EA2"/>
    <w:rsid w:val="00A35A28"/>
    <w:rsid w:val="00A360F3"/>
    <w:rsid w:val="00A36AF7"/>
    <w:rsid w:val="00A40719"/>
    <w:rsid w:val="00A4149C"/>
    <w:rsid w:val="00A425AF"/>
    <w:rsid w:val="00A445B6"/>
    <w:rsid w:val="00A44676"/>
    <w:rsid w:val="00A446E6"/>
    <w:rsid w:val="00A44731"/>
    <w:rsid w:val="00A44ACC"/>
    <w:rsid w:val="00A456C6"/>
    <w:rsid w:val="00A45A14"/>
    <w:rsid w:val="00A45B72"/>
    <w:rsid w:val="00A4665F"/>
    <w:rsid w:val="00A46A5D"/>
    <w:rsid w:val="00A4716F"/>
    <w:rsid w:val="00A4730C"/>
    <w:rsid w:val="00A50D14"/>
    <w:rsid w:val="00A52552"/>
    <w:rsid w:val="00A530F0"/>
    <w:rsid w:val="00A53614"/>
    <w:rsid w:val="00A53683"/>
    <w:rsid w:val="00A542B5"/>
    <w:rsid w:val="00A54C2A"/>
    <w:rsid w:val="00A5564E"/>
    <w:rsid w:val="00A566D1"/>
    <w:rsid w:val="00A56D24"/>
    <w:rsid w:val="00A5744A"/>
    <w:rsid w:val="00A61318"/>
    <w:rsid w:val="00A617E2"/>
    <w:rsid w:val="00A61EF5"/>
    <w:rsid w:val="00A62755"/>
    <w:rsid w:val="00A62992"/>
    <w:rsid w:val="00A63E84"/>
    <w:rsid w:val="00A650E0"/>
    <w:rsid w:val="00A65756"/>
    <w:rsid w:val="00A6668F"/>
    <w:rsid w:val="00A701FC"/>
    <w:rsid w:val="00A70340"/>
    <w:rsid w:val="00A70978"/>
    <w:rsid w:val="00A71A80"/>
    <w:rsid w:val="00A7213D"/>
    <w:rsid w:val="00A735D2"/>
    <w:rsid w:val="00A735D6"/>
    <w:rsid w:val="00A73DA4"/>
    <w:rsid w:val="00A76C8F"/>
    <w:rsid w:val="00A76CAC"/>
    <w:rsid w:val="00A810BF"/>
    <w:rsid w:val="00A831DF"/>
    <w:rsid w:val="00A86F04"/>
    <w:rsid w:val="00A86F30"/>
    <w:rsid w:val="00A95660"/>
    <w:rsid w:val="00A973A7"/>
    <w:rsid w:val="00A9774D"/>
    <w:rsid w:val="00A97E1D"/>
    <w:rsid w:val="00AA0713"/>
    <w:rsid w:val="00AA0B69"/>
    <w:rsid w:val="00AA28C3"/>
    <w:rsid w:val="00AA4A36"/>
    <w:rsid w:val="00AA5F3C"/>
    <w:rsid w:val="00AA6325"/>
    <w:rsid w:val="00AA6931"/>
    <w:rsid w:val="00AA7288"/>
    <w:rsid w:val="00AB3682"/>
    <w:rsid w:val="00AB40AE"/>
    <w:rsid w:val="00AB437F"/>
    <w:rsid w:val="00AB57F4"/>
    <w:rsid w:val="00AC0E11"/>
    <w:rsid w:val="00AC364D"/>
    <w:rsid w:val="00AC3EC8"/>
    <w:rsid w:val="00AC4E55"/>
    <w:rsid w:val="00AC5178"/>
    <w:rsid w:val="00AC7577"/>
    <w:rsid w:val="00AC76EE"/>
    <w:rsid w:val="00AD0CD0"/>
    <w:rsid w:val="00AD101D"/>
    <w:rsid w:val="00AD1C96"/>
    <w:rsid w:val="00AD4CA6"/>
    <w:rsid w:val="00AD4F56"/>
    <w:rsid w:val="00AD544B"/>
    <w:rsid w:val="00AE0EB4"/>
    <w:rsid w:val="00AE1896"/>
    <w:rsid w:val="00AE2430"/>
    <w:rsid w:val="00AE2656"/>
    <w:rsid w:val="00AE3792"/>
    <w:rsid w:val="00AE3F1E"/>
    <w:rsid w:val="00AE4023"/>
    <w:rsid w:val="00AE474E"/>
    <w:rsid w:val="00AE4E0F"/>
    <w:rsid w:val="00AE606C"/>
    <w:rsid w:val="00AE6179"/>
    <w:rsid w:val="00AE762B"/>
    <w:rsid w:val="00AE7A89"/>
    <w:rsid w:val="00AE7D13"/>
    <w:rsid w:val="00AF0845"/>
    <w:rsid w:val="00AF1EBB"/>
    <w:rsid w:val="00AF276B"/>
    <w:rsid w:val="00AF2D87"/>
    <w:rsid w:val="00AF33C1"/>
    <w:rsid w:val="00AF34CB"/>
    <w:rsid w:val="00AF4D2E"/>
    <w:rsid w:val="00AF55C7"/>
    <w:rsid w:val="00AF68DA"/>
    <w:rsid w:val="00B00D20"/>
    <w:rsid w:val="00B0118B"/>
    <w:rsid w:val="00B024C3"/>
    <w:rsid w:val="00B04661"/>
    <w:rsid w:val="00B04D5B"/>
    <w:rsid w:val="00B058FC"/>
    <w:rsid w:val="00B06508"/>
    <w:rsid w:val="00B06EF9"/>
    <w:rsid w:val="00B1088B"/>
    <w:rsid w:val="00B126FE"/>
    <w:rsid w:val="00B12C60"/>
    <w:rsid w:val="00B133AE"/>
    <w:rsid w:val="00B1438D"/>
    <w:rsid w:val="00B14950"/>
    <w:rsid w:val="00B1517B"/>
    <w:rsid w:val="00B15557"/>
    <w:rsid w:val="00B15878"/>
    <w:rsid w:val="00B15B22"/>
    <w:rsid w:val="00B1707E"/>
    <w:rsid w:val="00B20287"/>
    <w:rsid w:val="00B210EA"/>
    <w:rsid w:val="00B219DE"/>
    <w:rsid w:val="00B23D17"/>
    <w:rsid w:val="00B25CDA"/>
    <w:rsid w:val="00B26323"/>
    <w:rsid w:val="00B32276"/>
    <w:rsid w:val="00B33F0A"/>
    <w:rsid w:val="00B34F6B"/>
    <w:rsid w:val="00B358F4"/>
    <w:rsid w:val="00B3662A"/>
    <w:rsid w:val="00B37626"/>
    <w:rsid w:val="00B37D58"/>
    <w:rsid w:val="00B403F3"/>
    <w:rsid w:val="00B41A26"/>
    <w:rsid w:val="00B4237E"/>
    <w:rsid w:val="00B450BF"/>
    <w:rsid w:val="00B458EB"/>
    <w:rsid w:val="00B4759A"/>
    <w:rsid w:val="00B47A12"/>
    <w:rsid w:val="00B47CAE"/>
    <w:rsid w:val="00B47DE3"/>
    <w:rsid w:val="00B50C21"/>
    <w:rsid w:val="00B51DFC"/>
    <w:rsid w:val="00B522C1"/>
    <w:rsid w:val="00B5285B"/>
    <w:rsid w:val="00B52E29"/>
    <w:rsid w:val="00B549E2"/>
    <w:rsid w:val="00B54F07"/>
    <w:rsid w:val="00B56758"/>
    <w:rsid w:val="00B5757B"/>
    <w:rsid w:val="00B6045A"/>
    <w:rsid w:val="00B60936"/>
    <w:rsid w:val="00B60B38"/>
    <w:rsid w:val="00B61AE3"/>
    <w:rsid w:val="00B63758"/>
    <w:rsid w:val="00B6485E"/>
    <w:rsid w:val="00B6537A"/>
    <w:rsid w:val="00B65569"/>
    <w:rsid w:val="00B65F61"/>
    <w:rsid w:val="00B66044"/>
    <w:rsid w:val="00B66880"/>
    <w:rsid w:val="00B677D2"/>
    <w:rsid w:val="00B67FE7"/>
    <w:rsid w:val="00B70458"/>
    <w:rsid w:val="00B70609"/>
    <w:rsid w:val="00B719AB"/>
    <w:rsid w:val="00B71BE3"/>
    <w:rsid w:val="00B71EDF"/>
    <w:rsid w:val="00B73D03"/>
    <w:rsid w:val="00B74DF4"/>
    <w:rsid w:val="00B75825"/>
    <w:rsid w:val="00B765EF"/>
    <w:rsid w:val="00B76741"/>
    <w:rsid w:val="00B76AB2"/>
    <w:rsid w:val="00B76AE7"/>
    <w:rsid w:val="00B77454"/>
    <w:rsid w:val="00B8060F"/>
    <w:rsid w:val="00B81EC0"/>
    <w:rsid w:val="00B82AF2"/>
    <w:rsid w:val="00B82B99"/>
    <w:rsid w:val="00B83211"/>
    <w:rsid w:val="00B84716"/>
    <w:rsid w:val="00B847E1"/>
    <w:rsid w:val="00B84D18"/>
    <w:rsid w:val="00B84DEE"/>
    <w:rsid w:val="00B85D22"/>
    <w:rsid w:val="00B86877"/>
    <w:rsid w:val="00B86A19"/>
    <w:rsid w:val="00B904F9"/>
    <w:rsid w:val="00B90C2D"/>
    <w:rsid w:val="00B92972"/>
    <w:rsid w:val="00B933C4"/>
    <w:rsid w:val="00B93B35"/>
    <w:rsid w:val="00B9508F"/>
    <w:rsid w:val="00B9766F"/>
    <w:rsid w:val="00B979C6"/>
    <w:rsid w:val="00BA1214"/>
    <w:rsid w:val="00BA127D"/>
    <w:rsid w:val="00BA1B97"/>
    <w:rsid w:val="00BA1BB9"/>
    <w:rsid w:val="00BA2B62"/>
    <w:rsid w:val="00BA2F21"/>
    <w:rsid w:val="00BA32E4"/>
    <w:rsid w:val="00BA3A76"/>
    <w:rsid w:val="00BA4A15"/>
    <w:rsid w:val="00BA56D9"/>
    <w:rsid w:val="00BA57F3"/>
    <w:rsid w:val="00BA5921"/>
    <w:rsid w:val="00BA701A"/>
    <w:rsid w:val="00BB0F1F"/>
    <w:rsid w:val="00BB1686"/>
    <w:rsid w:val="00BB1B5B"/>
    <w:rsid w:val="00BB303F"/>
    <w:rsid w:val="00BB31F1"/>
    <w:rsid w:val="00BB3837"/>
    <w:rsid w:val="00BB5665"/>
    <w:rsid w:val="00BC0293"/>
    <w:rsid w:val="00BC1063"/>
    <w:rsid w:val="00BC110D"/>
    <w:rsid w:val="00BC1597"/>
    <w:rsid w:val="00BC26D7"/>
    <w:rsid w:val="00BC2999"/>
    <w:rsid w:val="00BC2E20"/>
    <w:rsid w:val="00BC3788"/>
    <w:rsid w:val="00BC3AC2"/>
    <w:rsid w:val="00BC4E2C"/>
    <w:rsid w:val="00BC51E4"/>
    <w:rsid w:val="00BC5C5A"/>
    <w:rsid w:val="00BC61FD"/>
    <w:rsid w:val="00BD1E54"/>
    <w:rsid w:val="00BD266C"/>
    <w:rsid w:val="00BD2E6D"/>
    <w:rsid w:val="00BD2F15"/>
    <w:rsid w:val="00BD5B71"/>
    <w:rsid w:val="00BD5DE4"/>
    <w:rsid w:val="00BD65FF"/>
    <w:rsid w:val="00BD682C"/>
    <w:rsid w:val="00BE1F81"/>
    <w:rsid w:val="00BE291D"/>
    <w:rsid w:val="00BE3C1F"/>
    <w:rsid w:val="00BE405D"/>
    <w:rsid w:val="00BE557E"/>
    <w:rsid w:val="00BE63ED"/>
    <w:rsid w:val="00BE73FE"/>
    <w:rsid w:val="00BE7F27"/>
    <w:rsid w:val="00BF1B92"/>
    <w:rsid w:val="00BF25EB"/>
    <w:rsid w:val="00BF3388"/>
    <w:rsid w:val="00BF3877"/>
    <w:rsid w:val="00BF3F6F"/>
    <w:rsid w:val="00BF58F9"/>
    <w:rsid w:val="00BF61C2"/>
    <w:rsid w:val="00BF795A"/>
    <w:rsid w:val="00C00A14"/>
    <w:rsid w:val="00C021B2"/>
    <w:rsid w:val="00C0286E"/>
    <w:rsid w:val="00C02C58"/>
    <w:rsid w:val="00C05A23"/>
    <w:rsid w:val="00C062A9"/>
    <w:rsid w:val="00C06662"/>
    <w:rsid w:val="00C06AF3"/>
    <w:rsid w:val="00C10FDC"/>
    <w:rsid w:val="00C12068"/>
    <w:rsid w:val="00C13A93"/>
    <w:rsid w:val="00C143CD"/>
    <w:rsid w:val="00C149DF"/>
    <w:rsid w:val="00C14A68"/>
    <w:rsid w:val="00C14D2C"/>
    <w:rsid w:val="00C17D29"/>
    <w:rsid w:val="00C217D3"/>
    <w:rsid w:val="00C21B73"/>
    <w:rsid w:val="00C22566"/>
    <w:rsid w:val="00C2572A"/>
    <w:rsid w:val="00C25AB9"/>
    <w:rsid w:val="00C26641"/>
    <w:rsid w:val="00C33AC3"/>
    <w:rsid w:val="00C33EEB"/>
    <w:rsid w:val="00C3429A"/>
    <w:rsid w:val="00C35825"/>
    <w:rsid w:val="00C379D9"/>
    <w:rsid w:val="00C42ABE"/>
    <w:rsid w:val="00C457CA"/>
    <w:rsid w:val="00C4608F"/>
    <w:rsid w:val="00C4638C"/>
    <w:rsid w:val="00C468B2"/>
    <w:rsid w:val="00C46CB0"/>
    <w:rsid w:val="00C50187"/>
    <w:rsid w:val="00C5098E"/>
    <w:rsid w:val="00C51251"/>
    <w:rsid w:val="00C52DA4"/>
    <w:rsid w:val="00C53EBD"/>
    <w:rsid w:val="00C5482A"/>
    <w:rsid w:val="00C57837"/>
    <w:rsid w:val="00C57EFE"/>
    <w:rsid w:val="00C6037A"/>
    <w:rsid w:val="00C604B1"/>
    <w:rsid w:val="00C606B4"/>
    <w:rsid w:val="00C60708"/>
    <w:rsid w:val="00C608D5"/>
    <w:rsid w:val="00C63097"/>
    <w:rsid w:val="00C63780"/>
    <w:rsid w:val="00C63E42"/>
    <w:rsid w:val="00C63EF5"/>
    <w:rsid w:val="00C64377"/>
    <w:rsid w:val="00C643D1"/>
    <w:rsid w:val="00C65527"/>
    <w:rsid w:val="00C658F5"/>
    <w:rsid w:val="00C65FBA"/>
    <w:rsid w:val="00C662E9"/>
    <w:rsid w:val="00C6631C"/>
    <w:rsid w:val="00C663A8"/>
    <w:rsid w:val="00C67910"/>
    <w:rsid w:val="00C70083"/>
    <w:rsid w:val="00C707D4"/>
    <w:rsid w:val="00C70983"/>
    <w:rsid w:val="00C71D20"/>
    <w:rsid w:val="00C7226C"/>
    <w:rsid w:val="00C75E7F"/>
    <w:rsid w:val="00C75EE4"/>
    <w:rsid w:val="00C76186"/>
    <w:rsid w:val="00C763B1"/>
    <w:rsid w:val="00C80B2E"/>
    <w:rsid w:val="00C80B3E"/>
    <w:rsid w:val="00C80DDA"/>
    <w:rsid w:val="00C819FD"/>
    <w:rsid w:val="00C82007"/>
    <w:rsid w:val="00C824BB"/>
    <w:rsid w:val="00C82730"/>
    <w:rsid w:val="00C82D6F"/>
    <w:rsid w:val="00C8317E"/>
    <w:rsid w:val="00C865E7"/>
    <w:rsid w:val="00C9006B"/>
    <w:rsid w:val="00C90B52"/>
    <w:rsid w:val="00C91EEC"/>
    <w:rsid w:val="00C94891"/>
    <w:rsid w:val="00C94C95"/>
    <w:rsid w:val="00C960F5"/>
    <w:rsid w:val="00C970FB"/>
    <w:rsid w:val="00C971C5"/>
    <w:rsid w:val="00C973AA"/>
    <w:rsid w:val="00C97CAB"/>
    <w:rsid w:val="00CA007C"/>
    <w:rsid w:val="00CA0456"/>
    <w:rsid w:val="00CA23BD"/>
    <w:rsid w:val="00CA24CD"/>
    <w:rsid w:val="00CA292B"/>
    <w:rsid w:val="00CA2D5E"/>
    <w:rsid w:val="00CA3421"/>
    <w:rsid w:val="00CA4428"/>
    <w:rsid w:val="00CA46B3"/>
    <w:rsid w:val="00CA49D4"/>
    <w:rsid w:val="00CA5807"/>
    <w:rsid w:val="00CA657A"/>
    <w:rsid w:val="00CA689B"/>
    <w:rsid w:val="00CA6DD8"/>
    <w:rsid w:val="00CA74CF"/>
    <w:rsid w:val="00CB155E"/>
    <w:rsid w:val="00CB1DAA"/>
    <w:rsid w:val="00CB3621"/>
    <w:rsid w:val="00CB3F27"/>
    <w:rsid w:val="00CB4078"/>
    <w:rsid w:val="00CB41B8"/>
    <w:rsid w:val="00CB4BFB"/>
    <w:rsid w:val="00CB5B44"/>
    <w:rsid w:val="00CB6006"/>
    <w:rsid w:val="00CB7036"/>
    <w:rsid w:val="00CB7309"/>
    <w:rsid w:val="00CB7CBE"/>
    <w:rsid w:val="00CB7F98"/>
    <w:rsid w:val="00CC1401"/>
    <w:rsid w:val="00CC1DB1"/>
    <w:rsid w:val="00CC3FB0"/>
    <w:rsid w:val="00CC45D8"/>
    <w:rsid w:val="00CC53F3"/>
    <w:rsid w:val="00CC5A29"/>
    <w:rsid w:val="00CC702A"/>
    <w:rsid w:val="00CD0238"/>
    <w:rsid w:val="00CD191B"/>
    <w:rsid w:val="00CD1B15"/>
    <w:rsid w:val="00CD1C92"/>
    <w:rsid w:val="00CD44E3"/>
    <w:rsid w:val="00CD5E59"/>
    <w:rsid w:val="00CD62BE"/>
    <w:rsid w:val="00CD6EB8"/>
    <w:rsid w:val="00CD77DA"/>
    <w:rsid w:val="00CE0F12"/>
    <w:rsid w:val="00CE1924"/>
    <w:rsid w:val="00CE1CA7"/>
    <w:rsid w:val="00CE2078"/>
    <w:rsid w:val="00CE24B2"/>
    <w:rsid w:val="00CE3CCE"/>
    <w:rsid w:val="00CE561D"/>
    <w:rsid w:val="00CE6881"/>
    <w:rsid w:val="00CE713F"/>
    <w:rsid w:val="00CE74E2"/>
    <w:rsid w:val="00CE7BAC"/>
    <w:rsid w:val="00CF1C01"/>
    <w:rsid w:val="00CF259C"/>
    <w:rsid w:val="00CF2C85"/>
    <w:rsid w:val="00CF48EA"/>
    <w:rsid w:val="00CF4939"/>
    <w:rsid w:val="00CF4A76"/>
    <w:rsid w:val="00CF51D6"/>
    <w:rsid w:val="00CF5286"/>
    <w:rsid w:val="00CF5376"/>
    <w:rsid w:val="00CF605A"/>
    <w:rsid w:val="00CF73FC"/>
    <w:rsid w:val="00D000FD"/>
    <w:rsid w:val="00D00293"/>
    <w:rsid w:val="00D01487"/>
    <w:rsid w:val="00D039C0"/>
    <w:rsid w:val="00D03A5D"/>
    <w:rsid w:val="00D04B04"/>
    <w:rsid w:val="00D056B3"/>
    <w:rsid w:val="00D064D4"/>
    <w:rsid w:val="00D07535"/>
    <w:rsid w:val="00D078D0"/>
    <w:rsid w:val="00D106DE"/>
    <w:rsid w:val="00D125D1"/>
    <w:rsid w:val="00D14863"/>
    <w:rsid w:val="00D14AB8"/>
    <w:rsid w:val="00D14E1C"/>
    <w:rsid w:val="00D15A51"/>
    <w:rsid w:val="00D167C0"/>
    <w:rsid w:val="00D176FD"/>
    <w:rsid w:val="00D20AB5"/>
    <w:rsid w:val="00D21800"/>
    <w:rsid w:val="00D22E2E"/>
    <w:rsid w:val="00D2366A"/>
    <w:rsid w:val="00D23A94"/>
    <w:rsid w:val="00D24481"/>
    <w:rsid w:val="00D250B6"/>
    <w:rsid w:val="00D25767"/>
    <w:rsid w:val="00D26130"/>
    <w:rsid w:val="00D31291"/>
    <w:rsid w:val="00D31772"/>
    <w:rsid w:val="00D32098"/>
    <w:rsid w:val="00D32159"/>
    <w:rsid w:val="00D328D6"/>
    <w:rsid w:val="00D332B6"/>
    <w:rsid w:val="00D3339F"/>
    <w:rsid w:val="00D33C78"/>
    <w:rsid w:val="00D34F9A"/>
    <w:rsid w:val="00D3528A"/>
    <w:rsid w:val="00D36C50"/>
    <w:rsid w:val="00D36CEA"/>
    <w:rsid w:val="00D37343"/>
    <w:rsid w:val="00D379A4"/>
    <w:rsid w:val="00D37C30"/>
    <w:rsid w:val="00D401DA"/>
    <w:rsid w:val="00D406CA"/>
    <w:rsid w:val="00D411D3"/>
    <w:rsid w:val="00D41427"/>
    <w:rsid w:val="00D41AD7"/>
    <w:rsid w:val="00D424B8"/>
    <w:rsid w:val="00D4259F"/>
    <w:rsid w:val="00D42A5A"/>
    <w:rsid w:val="00D42C14"/>
    <w:rsid w:val="00D44770"/>
    <w:rsid w:val="00D448FA"/>
    <w:rsid w:val="00D44965"/>
    <w:rsid w:val="00D44E15"/>
    <w:rsid w:val="00D451BF"/>
    <w:rsid w:val="00D46172"/>
    <w:rsid w:val="00D467D0"/>
    <w:rsid w:val="00D50452"/>
    <w:rsid w:val="00D50652"/>
    <w:rsid w:val="00D51C6C"/>
    <w:rsid w:val="00D5295F"/>
    <w:rsid w:val="00D5344A"/>
    <w:rsid w:val="00D541CC"/>
    <w:rsid w:val="00D5464C"/>
    <w:rsid w:val="00D54D2B"/>
    <w:rsid w:val="00D54E08"/>
    <w:rsid w:val="00D55C63"/>
    <w:rsid w:val="00D55F52"/>
    <w:rsid w:val="00D56093"/>
    <w:rsid w:val="00D56B9F"/>
    <w:rsid w:val="00D5782D"/>
    <w:rsid w:val="00D604D7"/>
    <w:rsid w:val="00D6264C"/>
    <w:rsid w:val="00D628C3"/>
    <w:rsid w:val="00D63B86"/>
    <w:rsid w:val="00D63C7C"/>
    <w:rsid w:val="00D65138"/>
    <w:rsid w:val="00D6567B"/>
    <w:rsid w:val="00D65CDA"/>
    <w:rsid w:val="00D67007"/>
    <w:rsid w:val="00D67A6D"/>
    <w:rsid w:val="00D710E6"/>
    <w:rsid w:val="00D71243"/>
    <w:rsid w:val="00D72035"/>
    <w:rsid w:val="00D72096"/>
    <w:rsid w:val="00D74C9E"/>
    <w:rsid w:val="00D752F1"/>
    <w:rsid w:val="00D7558A"/>
    <w:rsid w:val="00D77B71"/>
    <w:rsid w:val="00D80B43"/>
    <w:rsid w:val="00D84DF5"/>
    <w:rsid w:val="00D851FC"/>
    <w:rsid w:val="00D85369"/>
    <w:rsid w:val="00D86DAE"/>
    <w:rsid w:val="00D8703C"/>
    <w:rsid w:val="00D8784B"/>
    <w:rsid w:val="00D9127C"/>
    <w:rsid w:val="00D91D5A"/>
    <w:rsid w:val="00D92174"/>
    <w:rsid w:val="00D924D8"/>
    <w:rsid w:val="00D96978"/>
    <w:rsid w:val="00D97FDE"/>
    <w:rsid w:val="00DA04A1"/>
    <w:rsid w:val="00DA0A1F"/>
    <w:rsid w:val="00DA2596"/>
    <w:rsid w:val="00DA5CF8"/>
    <w:rsid w:val="00DB03D0"/>
    <w:rsid w:val="00DB0E4F"/>
    <w:rsid w:val="00DB14DF"/>
    <w:rsid w:val="00DB2A07"/>
    <w:rsid w:val="00DB32A9"/>
    <w:rsid w:val="00DB61A8"/>
    <w:rsid w:val="00DB6E49"/>
    <w:rsid w:val="00DC0FAF"/>
    <w:rsid w:val="00DC14F6"/>
    <w:rsid w:val="00DC1BAE"/>
    <w:rsid w:val="00DC2B26"/>
    <w:rsid w:val="00DD0E3E"/>
    <w:rsid w:val="00DD198A"/>
    <w:rsid w:val="00DD4AC9"/>
    <w:rsid w:val="00DD5126"/>
    <w:rsid w:val="00DD5223"/>
    <w:rsid w:val="00DE0603"/>
    <w:rsid w:val="00DE2A28"/>
    <w:rsid w:val="00DE4EF8"/>
    <w:rsid w:val="00DE5AD9"/>
    <w:rsid w:val="00DE5D72"/>
    <w:rsid w:val="00DE638D"/>
    <w:rsid w:val="00DE7352"/>
    <w:rsid w:val="00DE7830"/>
    <w:rsid w:val="00DF16B3"/>
    <w:rsid w:val="00DF1727"/>
    <w:rsid w:val="00DF234E"/>
    <w:rsid w:val="00DF2B28"/>
    <w:rsid w:val="00DF36B2"/>
    <w:rsid w:val="00DF3933"/>
    <w:rsid w:val="00DF5FBE"/>
    <w:rsid w:val="00DF6194"/>
    <w:rsid w:val="00DF6F3D"/>
    <w:rsid w:val="00DF797A"/>
    <w:rsid w:val="00DF7F07"/>
    <w:rsid w:val="00E01E09"/>
    <w:rsid w:val="00E03F2F"/>
    <w:rsid w:val="00E04408"/>
    <w:rsid w:val="00E047B9"/>
    <w:rsid w:val="00E04E27"/>
    <w:rsid w:val="00E06790"/>
    <w:rsid w:val="00E0717C"/>
    <w:rsid w:val="00E07469"/>
    <w:rsid w:val="00E103F0"/>
    <w:rsid w:val="00E10BB4"/>
    <w:rsid w:val="00E14A64"/>
    <w:rsid w:val="00E1667C"/>
    <w:rsid w:val="00E1690E"/>
    <w:rsid w:val="00E17DEF"/>
    <w:rsid w:val="00E22A66"/>
    <w:rsid w:val="00E23904"/>
    <w:rsid w:val="00E23B21"/>
    <w:rsid w:val="00E23F32"/>
    <w:rsid w:val="00E2417F"/>
    <w:rsid w:val="00E252B9"/>
    <w:rsid w:val="00E25C6F"/>
    <w:rsid w:val="00E26D66"/>
    <w:rsid w:val="00E277CB"/>
    <w:rsid w:val="00E307A8"/>
    <w:rsid w:val="00E32C23"/>
    <w:rsid w:val="00E3365C"/>
    <w:rsid w:val="00E33F66"/>
    <w:rsid w:val="00E344E6"/>
    <w:rsid w:val="00E34829"/>
    <w:rsid w:val="00E351B4"/>
    <w:rsid w:val="00E358BC"/>
    <w:rsid w:val="00E35A35"/>
    <w:rsid w:val="00E35A7E"/>
    <w:rsid w:val="00E35EC1"/>
    <w:rsid w:val="00E363DE"/>
    <w:rsid w:val="00E36CB3"/>
    <w:rsid w:val="00E37192"/>
    <w:rsid w:val="00E41F8C"/>
    <w:rsid w:val="00E42FAF"/>
    <w:rsid w:val="00E4302B"/>
    <w:rsid w:val="00E4475F"/>
    <w:rsid w:val="00E44C0C"/>
    <w:rsid w:val="00E453E6"/>
    <w:rsid w:val="00E458C6"/>
    <w:rsid w:val="00E4627B"/>
    <w:rsid w:val="00E50167"/>
    <w:rsid w:val="00E5123C"/>
    <w:rsid w:val="00E527BF"/>
    <w:rsid w:val="00E53404"/>
    <w:rsid w:val="00E53723"/>
    <w:rsid w:val="00E538E0"/>
    <w:rsid w:val="00E53FA0"/>
    <w:rsid w:val="00E547CC"/>
    <w:rsid w:val="00E56485"/>
    <w:rsid w:val="00E602DE"/>
    <w:rsid w:val="00E6076A"/>
    <w:rsid w:val="00E61897"/>
    <w:rsid w:val="00E618F9"/>
    <w:rsid w:val="00E62C75"/>
    <w:rsid w:val="00E63892"/>
    <w:rsid w:val="00E63FF2"/>
    <w:rsid w:val="00E6499F"/>
    <w:rsid w:val="00E664FB"/>
    <w:rsid w:val="00E66640"/>
    <w:rsid w:val="00E709FB"/>
    <w:rsid w:val="00E70C34"/>
    <w:rsid w:val="00E70FB3"/>
    <w:rsid w:val="00E7190A"/>
    <w:rsid w:val="00E73D01"/>
    <w:rsid w:val="00E746E7"/>
    <w:rsid w:val="00E7585B"/>
    <w:rsid w:val="00E75EBC"/>
    <w:rsid w:val="00E76612"/>
    <w:rsid w:val="00E80231"/>
    <w:rsid w:val="00E8059F"/>
    <w:rsid w:val="00E80D07"/>
    <w:rsid w:val="00E8191B"/>
    <w:rsid w:val="00E81ADF"/>
    <w:rsid w:val="00E81B1D"/>
    <w:rsid w:val="00E82EB0"/>
    <w:rsid w:val="00E83B86"/>
    <w:rsid w:val="00E84814"/>
    <w:rsid w:val="00E85841"/>
    <w:rsid w:val="00E858D5"/>
    <w:rsid w:val="00E86679"/>
    <w:rsid w:val="00E86E7D"/>
    <w:rsid w:val="00E917F5"/>
    <w:rsid w:val="00E92130"/>
    <w:rsid w:val="00E92A83"/>
    <w:rsid w:val="00E92AC4"/>
    <w:rsid w:val="00E941FC"/>
    <w:rsid w:val="00E9497D"/>
    <w:rsid w:val="00E95116"/>
    <w:rsid w:val="00E957B3"/>
    <w:rsid w:val="00E965B2"/>
    <w:rsid w:val="00E97B3F"/>
    <w:rsid w:val="00EA0F88"/>
    <w:rsid w:val="00EA163D"/>
    <w:rsid w:val="00EA181D"/>
    <w:rsid w:val="00EA19F1"/>
    <w:rsid w:val="00EA1A0B"/>
    <w:rsid w:val="00EA1DA9"/>
    <w:rsid w:val="00EA2C5E"/>
    <w:rsid w:val="00EA2CD9"/>
    <w:rsid w:val="00EA3461"/>
    <w:rsid w:val="00EA379F"/>
    <w:rsid w:val="00EA45B5"/>
    <w:rsid w:val="00EA4CE9"/>
    <w:rsid w:val="00EA69AA"/>
    <w:rsid w:val="00EA6E6B"/>
    <w:rsid w:val="00EA7940"/>
    <w:rsid w:val="00EB1C81"/>
    <w:rsid w:val="00EB22AF"/>
    <w:rsid w:val="00EB22DC"/>
    <w:rsid w:val="00EB2978"/>
    <w:rsid w:val="00EB2CF2"/>
    <w:rsid w:val="00EB49FC"/>
    <w:rsid w:val="00EB4D99"/>
    <w:rsid w:val="00EB4E41"/>
    <w:rsid w:val="00EB545C"/>
    <w:rsid w:val="00EB5BF7"/>
    <w:rsid w:val="00EC0C0E"/>
    <w:rsid w:val="00EC112D"/>
    <w:rsid w:val="00EC471B"/>
    <w:rsid w:val="00EC57C6"/>
    <w:rsid w:val="00EC591A"/>
    <w:rsid w:val="00EC5F36"/>
    <w:rsid w:val="00EC65CF"/>
    <w:rsid w:val="00EC6F2E"/>
    <w:rsid w:val="00ED1EFE"/>
    <w:rsid w:val="00ED3CA8"/>
    <w:rsid w:val="00ED4009"/>
    <w:rsid w:val="00ED4092"/>
    <w:rsid w:val="00ED41A8"/>
    <w:rsid w:val="00ED443A"/>
    <w:rsid w:val="00ED481F"/>
    <w:rsid w:val="00ED4947"/>
    <w:rsid w:val="00ED5F13"/>
    <w:rsid w:val="00EE0F31"/>
    <w:rsid w:val="00EE101E"/>
    <w:rsid w:val="00EE11A3"/>
    <w:rsid w:val="00EE30F7"/>
    <w:rsid w:val="00EE37D8"/>
    <w:rsid w:val="00EE3B96"/>
    <w:rsid w:val="00EE3CF8"/>
    <w:rsid w:val="00EE7CF0"/>
    <w:rsid w:val="00EF0592"/>
    <w:rsid w:val="00EF08B1"/>
    <w:rsid w:val="00EF0E9F"/>
    <w:rsid w:val="00EF0F2A"/>
    <w:rsid w:val="00EF1954"/>
    <w:rsid w:val="00EF27F0"/>
    <w:rsid w:val="00EF3372"/>
    <w:rsid w:val="00EF3B0D"/>
    <w:rsid w:val="00EF4E94"/>
    <w:rsid w:val="00EF5256"/>
    <w:rsid w:val="00EF5305"/>
    <w:rsid w:val="00EF5778"/>
    <w:rsid w:val="00EF5811"/>
    <w:rsid w:val="00EF63DF"/>
    <w:rsid w:val="00EF6AF2"/>
    <w:rsid w:val="00EF7B97"/>
    <w:rsid w:val="00F00FAC"/>
    <w:rsid w:val="00F01854"/>
    <w:rsid w:val="00F0193A"/>
    <w:rsid w:val="00F02A5F"/>
    <w:rsid w:val="00F02FA1"/>
    <w:rsid w:val="00F049F9"/>
    <w:rsid w:val="00F050EB"/>
    <w:rsid w:val="00F05694"/>
    <w:rsid w:val="00F06D78"/>
    <w:rsid w:val="00F06E69"/>
    <w:rsid w:val="00F076C7"/>
    <w:rsid w:val="00F11CD6"/>
    <w:rsid w:val="00F12B9B"/>
    <w:rsid w:val="00F1323B"/>
    <w:rsid w:val="00F15222"/>
    <w:rsid w:val="00F1627C"/>
    <w:rsid w:val="00F1743D"/>
    <w:rsid w:val="00F31248"/>
    <w:rsid w:val="00F342A5"/>
    <w:rsid w:val="00F3438A"/>
    <w:rsid w:val="00F3499F"/>
    <w:rsid w:val="00F34E0A"/>
    <w:rsid w:val="00F3519E"/>
    <w:rsid w:val="00F357DF"/>
    <w:rsid w:val="00F35E57"/>
    <w:rsid w:val="00F362B2"/>
    <w:rsid w:val="00F36F37"/>
    <w:rsid w:val="00F3715E"/>
    <w:rsid w:val="00F37E9C"/>
    <w:rsid w:val="00F40ED1"/>
    <w:rsid w:val="00F411CA"/>
    <w:rsid w:val="00F41798"/>
    <w:rsid w:val="00F41CA1"/>
    <w:rsid w:val="00F42EB7"/>
    <w:rsid w:val="00F4334A"/>
    <w:rsid w:val="00F4345C"/>
    <w:rsid w:val="00F434CB"/>
    <w:rsid w:val="00F43913"/>
    <w:rsid w:val="00F44F29"/>
    <w:rsid w:val="00F45D4D"/>
    <w:rsid w:val="00F50833"/>
    <w:rsid w:val="00F50B69"/>
    <w:rsid w:val="00F51471"/>
    <w:rsid w:val="00F51C87"/>
    <w:rsid w:val="00F527BA"/>
    <w:rsid w:val="00F5319D"/>
    <w:rsid w:val="00F53E99"/>
    <w:rsid w:val="00F55A27"/>
    <w:rsid w:val="00F57913"/>
    <w:rsid w:val="00F57B45"/>
    <w:rsid w:val="00F57F7D"/>
    <w:rsid w:val="00F60788"/>
    <w:rsid w:val="00F61F51"/>
    <w:rsid w:val="00F622C9"/>
    <w:rsid w:val="00F637F8"/>
    <w:rsid w:val="00F63A17"/>
    <w:rsid w:val="00F65E61"/>
    <w:rsid w:val="00F6787B"/>
    <w:rsid w:val="00F67EE8"/>
    <w:rsid w:val="00F70124"/>
    <w:rsid w:val="00F70760"/>
    <w:rsid w:val="00F70EF8"/>
    <w:rsid w:val="00F721FD"/>
    <w:rsid w:val="00F73F75"/>
    <w:rsid w:val="00F744A1"/>
    <w:rsid w:val="00F748A9"/>
    <w:rsid w:val="00F761B9"/>
    <w:rsid w:val="00F76825"/>
    <w:rsid w:val="00F76E0F"/>
    <w:rsid w:val="00F76E7F"/>
    <w:rsid w:val="00F77DBC"/>
    <w:rsid w:val="00F80CD6"/>
    <w:rsid w:val="00F85823"/>
    <w:rsid w:val="00F858D0"/>
    <w:rsid w:val="00F860CB"/>
    <w:rsid w:val="00F87285"/>
    <w:rsid w:val="00F90373"/>
    <w:rsid w:val="00F91160"/>
    <w:rsid w:val="00F9125D"/>
    <w:rsid w:val="00F948C9"/>
    <w:rsid w:val="00F94D18"/>
    <w:rsid w:val="00F95200"/>
    <w:rsid w:val="00F95CF2"/>
    <w:rsid w:val="00F96E32"/>
    <w:rsid w:val="00FA2085"/>
    <w:rsid w:val="00FA4267"/>
    <w:rsid w:val="00FA72D6"/>
    <w:rsid w:val="00FA77B0"/>
    <w:rsid w:val="00FA78B4"/>
    <w:rsid w:val="00FA79BF"/>
    <w:rsid w:val="00FB0029"/>
    <w:rsid w:val="00FB02ED"/>
    <w:rsid w:val="00FB1190"/>
    <w:rsid w:val="00FB1A4C"/>
    <w:rsid w:val="00FB1D9B"/>
    <w:rsid w:val="00FB220C"/>
    <w:rsid w:val="00FB352B"/>
    <w:rsid w:val="00FB507A"/>
    <w:rsid w:val="00FB67CF"/>
    <w:rsid w:val="00FB6D3C"/>
    <w:rsid w:val="00FB6FE4"/>
    <w:rsid w:val="00FB76B7"/>
    <w:rsid w:val="00FB772A"/>
    <w:rsid w:val="00FB7755"/>
    <w:rsid w:val="00FC0122"/>
    <w:rsid w:val="00FC0270"/>
    <w:rsid w:val="00FC0DF9"/>
    <w:rsid w:val="00FC1296"/>
    <w:rsid w:val="00FC14CF"/>
    <w:rsid w:val="00FC2AEC"/>
    <w:rsid w:val="00FC2FD1"/>
    <w:rsid w:val="00FC3661"/>
    <w:rsid w:val="00FC38D3"/>
    <w:rsid w:val="00FC5BB3"/>
    <w:rsid w:val="00FD1275"/>
    <w:rsid w:val="00FD1C2E"/>
    <w:rsid w:val="00FD5676"/>
    <w:rsid w:val="00FD5705"/>
    <w:rsid w:val="00FD641D"/>
    <w:rsid w:val="00FD6CF7"/>
    <w:rsid w:val="00FD6F4C"/>
    <w:rsid w:val="00FD7B68"/>
    <w:rsid w:val="00FE0091"/>
    <w:rsid w:val="00FE43DD"/>
    <w:rsid w:val="00FE5D13"/>
    <w:rsid w:val="00FF28AD"/>
    <w:rsid w:val="00FF2E20"/>
    <w:rsid w:val="00FF309A"/>
    <w:rsid w:val="00FF30A5"/>
    <w:rsid w:val="00FF43EF"/>
    <w:rsid w:val="00FF4BDF"/>
    <w:rsid w:val="00FF4F75"/>
    <w:rsid w:val="00FF52DB"/>
    <w:rsid w:val="00FF6392"/>
    <w:rsid w:val="00FF65FB"/>
    <w:rsid w:val="00FF7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E7"/>
    <w:pPr>
      <w:spacing w:after="0" w:line="240" w:lineRule="auto"/>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D01487"/>
    <w:pPr>
      <w:tabs>
        <w:tab w:val="center" w:pos="4419"/>
        <w:tab w:val="right" w:pos="8838"/>
      </w:tabs>
    </w:pPr>
  </w:style>
  <w:style w:type="character" w:customStyle="1" w:styleId="PiedepginaCar">
    <w:name w:val="Pie de página Car"/>
    <w:basedOn w:val="Fuentedeprrafopredeter"/>
    <w:link w:val="Piedepgina"/>
    <w:rsid w:val="00D01487"/>
    <w:rPr>
      <w:rFonts w:ascii="Times New Roman" w:eastAsia="Times New Roman" w:hAnsi="Times New Roman" w:cs="Times New Roman"/>
      <w:sz w:val="24"/>
      <w:szCs w:val="20"/>
      <w:lang w:eastAsia="es-ES"/>
    </w:rPr>
  </w:style>
  <w:style w:type="character" w:styleId="Nmerodepgina">
    <w:name w:val="page number"/>
    <w:basedOn w:val="Fuentedeprrafopredeter"/>
    <w:rsid w:val="00D01487"/>
  </w:style>
  <w:style w:type="paragraph" w:styleId="Textonotapie">
    <w:name w:val="footnote text"/>
    <w:basedOn w:val="Normal"/>
    <w:link w:val="TextonotapieCar"/>
    <w:rsid w:val="00D01487"/>
    <w:rPr>
      <w:sz w:val="20"/>
    </w:rPr>
  </w:style>
  <w:style w:type="character" w:customStyle="1" w:styleId="TextonotapieCar">
    <w:name w:val="Texto nota pie Car"/>
    <w:basedOn w:val="Fuentedeprrafopredeter"/>
    <w:link w:val="Textonotapie"/>
    <w:rsid w:val="00D01487"/>
    <w:rPr>
      <w:rFonts w:ascii="Times New Roman" w:eastAsia="Times New Roman" w:hAnsi="Times New Roman" w:cs="Times New Roman"/>
      <w:sz w:val="20"/>
      <w:szCs w:val="20"/>
      <w:lang w:eastAsia="es-ES"/>
    </w:rPr>
  </w:style>
  <w:style w:type="character" w:styleId="Refdenotaalpie">
    <w:name w:val="footnote reference"/>
    <w:rsid w:val="00D01487"/>
    <w:rPr>
      <w:vertAlign w:val="superscript"/>
    </w:rPr>
  </w:style>
  <w:style w:type="paragraph" w:styleId="Encabezado">
    <w:name w:val="header"/>
    <w:basedOn w:val="Normal"/>
    <w:link w:val="EncabezadoCar"/>
    <w:uiPriority w:val="99"/>
    <w:unhideWhenUsed/>
    <w:rsid w:val="00D01487"/>
    <w:pPr>
      <w:tabs>
        <w:tab w:val="center" w:pos="4419"/>
        <w:tab w:val="right" w:pos="8838"/>
      </w:tabs>
    </w:pPr>
  </w:style>
  <w:style w:type="character" w:customStyle="1" w:styleId="EncabezadoCar">
    <w:name w:val="Encabezado Car"/>
    <w:basedOn w:val="Fuentedeprrafopredeter"/>
    <w:link w:val="Encabezado"/>
    <w:uiPriority w:val="99"/>
    <w:rsid w:val="00D01487"/>
    <w:rPr>
      <w:rFonts w:ascii="Times New Roman" w:eastAsia="Times New Roman" w:hAnsi="Times New Roman" w:cs="Times New Roman"/>
      <w:sz w:val="24"/>
      <w:szCs w:val="20"/>
      <w:lang w:eastAsia="es-ES"/>
    </w:rPr>
  </w:style>
  <w:style w:type="paragraph" w:styleId="Textodeglobo">
    <w:name w:val="Balloon Text"/>
    <w:basedOn w:val="Normal"/>
    <w:link w:val="TextodegloboCar"/>
    <w:uiPriority w:val="99"/>
    <w:semiHidden/>
    <w:unhideWhenUsed/>
    <w:rsid w:val="00D0148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487"/>
    <w:rPr>
      <w:rFonts w:ascii="Tahoma" w:eastAsia="Times New Roman" w:hAnsi="Tahoma" w:cs="Tahoma"/>
      <w:sz w:val="16"/>
      <w:szCs w:val="16"/>
      <w:lang w:eastAsia="es-ES"/>
    </w:rPr>
  </w:style>
  <w:style w:type="paragraph" w:styleId="Prrafodelista">
    <w:name w:val="List Paragraph"/>
    <w:basedOn w:val="Normal"/>
    <w:uiPriority w:val="34"/>
    <w:qFormat/>
    <w:rsid w:val="004C47A4"/>
    <w:pPr>
      <w:ind w:left="720"/>
      <w:contextualSpacing/>
    </w:pPr>
  </w:style>
  <w:style w:type="character" w:styleId="Hipervnculo">
    <w:name w:val="Hyperlink"/>
    <w:basedOn w:val="Fuentedeprrafopredeter"/>
    <w:uiPriority w:val="99"/>
    <w:unhideWhenUsed/>
    <w:rsid w:val="00331A56"/>
    <w:rPr>
      <w:color w:val="0000FF" w:themeColor="hyperlink"/>
      <w:u w:val="single"/>
    </w:rPr>
  </w:style>
  <w:style w:type="paragraph" w:styleId="NormalWeb">
    <w:name w:val="Normal (Web)"/>
    <w:basedOn w:val="Normal"/>
    <w:uiPriority w:val="99"/>
    <w:semiHidden/>
    <w:unhideWhenUsed/>
    <w:rsid w:val="001C46ED"/>
    <w:rPr>
      <w:szCs w:val="24"/>
    </w:rPr>
  </w:style>
  <w:style w:type="character" w:customStyle="1" w:styleId="lbl-encabezado-blanco1">
    <w:name w:val="lbl-encabezado-blanco1"/>
    <w:basedOn w:val="Fuentedeprrafopredeter"/>
    <w:rsid w:val="002C52EA"/>
    <w:rPr>
      <w:color w:val="FFFFFF"/>
    </w:rPr>
  </w:style>
  <w:style w:type="table" w:styleId="Tablaconcuadrcula">
    <w:name w:val="Table Grid"/>
    <w:basedOn w:val="Tablanormal"/>
    <w:uiPriority w:val="59"/>
    <w:rsid w:val="00A53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Fuentedeprrafopredeter"/>
    <w:rsid w:val="005064EE"/>
  </w:style>
  <w:style w:type="paragraph" w:styleId="Textosinformato">
    <w:name w:val="Plain Text"/>
    <w:basedOn w:val="Normal"/>
    <w:link w:val="TextosinformatoCar"/>
    <w:semiHidden/>
    <w:unhideWhenUsed/>
    <w:rsid w:val="0079268B"/>
    <w:rPr>
      <w:rFonts w:ascii="Calibri" w:eastAsia="Calibri" w:hAnsi="Calibri"/>
      <w:sz w:val="22"/>
      <w:szCs w:val="21"/>
      <w:lang w:eastAsia="en-US"/>
    </w:rPr>
  </w:style>
  <w:style w:type="character" w:customStyle="1" w:styleId="TextosinformatoCar">
    <w:name w:val="Texto sin formato Car"/>
    <w:basedOn w:val="Fuentedeprrafopredeter"/>
    <w:link w:val="Textosinformato"/>
    <w:semiHidden/>
    <w:rsid w:val="0079268B"/>
    <w:rPr>
      <w:rFonts w:ascii="Calibri" w:eastAsia="Calibri" w:hAnsi="Calibri" w:cs="Times New Roman"/>
      <w:szCs w:val="21"/>
    </w:rPr>
  </w:style>
  <w:style w:type="character" w:customStyle="1" w:styleId="red1">
    <w:name w:val="red1"/>
    <w:basedOn w:val="Fuentedeprrafopredeter"/>
    <w:rsid w:val="0045677B"/>
    <w:rPr>
      <w:b/>
      <w:bCs/>
      <w:color w:val="0000FF"/>
      <w:shd w:val="clear" w:color="auto" w:fill="FFFF00"/>
    </w:rPr>
  </w:style>
  <w:style w:type="paragraph" w:customStyle="1" w:styleId="francesa1">
    <w:name w:val="francesa1"/>
    <w:basedOn w:val="Normal"/>
    <w:rsid w:val="0045677B"/>
    <w:pPr>
      <w:ind w:firstLine="600"/>
      <w:jc w:val="both"/>
    </w:pPr>
    <w:rPr>
      <w:color w:val="444444"/>
      <w:szCs w:val="24"/>
      <w:lang w:eastAsia="es-MX"/>
    </w:rPr>
  </w:style>
  <w:style w:type="paragraph" w:customStyle="1" w:styleId="Textoindependiente21">
    <w:name w:val="Texto independiente 21"/>
    <w:basedOn w:val="Normal"/>
    <w:rsid w:val="00E83B86"/>
    <w:pPr>
      <w:overflowPunct w:val="0"/>
      <w:autoSpaceDE w:val="0"/>
      <w:autoSpaceDN w:val="0"/>
      <w:adjustRightInd w:val="0"/>
      <w:ind w:right="51" w:firstLine="1134"/>
      <w:jc w:val="both"/>
      <w:textAlignment w:val="baseline"/>
    </w:pPr>
    <w:rPr>
      <w:rFonts w:ascii="Garamond" w:hAnsi="Garamond"/>
      <w:color w:val="000080"/>
      <w:sz w:val="25"/>
    </w:rPr>
  </w:style>
  <w:style w:type="character" w:styleId="Hipervnculovisitado">
    <w:name w:val="FollowedHyperlink"/>
    <w:basedOn w:val="Fuentedeprrafopredeter"/>
    <w:uiPriority w:val="99"/>
    <w:semiHidden/>
    <w:unhideWhenUsed/>
    <w:rsid w:val="00540FE2"/>
    <w:rPr>
      <w:color w:val="800080" w:themeColor="followedHyperlink"/>
      <w:u w:val="single"/>
    </w:rPr>
  </w:style>
  <w:style w:type="paragraph" w:styleId="Ttulo">
    <w:name w:val="Title"/>
    <w:basedOn w:val="Normal"/>
    <w:next w:val="Normal"/>
    <w:link w:val="TtuloCar"/>
    <w:uiPriority w:val="10"/>
    <w:qFormat/>
    <w:rsid w:val="001511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1193"/>
    <w:rPr>
      <w:rFonts w:asciiTheme="majorHAnsi" w:eastAsiaTheme="majorEastAsia" w:hAnsiTheme="majorHAnsi" w:cstheme="majorBidi"/>
      <w:color w:val="17365D" w:themeColor="text2" w:themeShade="BF"/>
      <w:spacing w:val="5"/>
      <w:kern w:val="28"/>
      <w:sz w:val="52"/>
      <w:szCs w:val="5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6E7"/>
    <w:pPr>
      <w:spacing w:after="0" w:line="240" w:lineRule="auto"/>
    </w:pPr>
    <w:rPr>
      <w:rFonts w:ascii="Times New Roman" w:eastAsia="Times New Roman" w:hAnsi="Times New Roman"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D01487"/>
    <w:pPr>
      <w:tabs>
        <w:tab w:val="center" w:pos="4419"/>
        <w:tab w:val="right" w:pos="8838"/>
      </w:tabs>
    </w:pPr>
  </w:style>
  <w:style w:type="character" w:customStyle="1" w:styleId="PiedepginaCar">
    <w:name w:val="Pie de página Car"/>
    <w:basedOn w:val="Fuentedeprrafopredeter"/>
    <w:link w:val="Piedepgina"/>
    <w:rsid w:val="00D01487"/>
    <w:rPr>
      <w:rFonts w:ascii="Times New Roman" w:eastAsia="Times New Roman" w:hAnsi="Times New Roman" w:cs="Times New Roman"/>
      <w:sz w:val="24"/>
      <w:szCs w:val="20"/>
      <w:lang w:eastAsia="es-ES"/>
    </w:rPr>
  </w:style>
  <w:style w:type="character" w:styleId="Nmerodepgina">
    <w:name w:val="page number"/>
    <w:basedOn w:val="Fuentedeprrafopredeter"/>
    <w:rsid w:val="00D01487"/>
  </w:style>
  <w:style w:type="paragraph" w:styleId="Textonotapie">
    <w:name w:val="footnote text"/>
    <w:basedOn w:val="Normal"/>
    <w:link w:val="TextonotapieCar"/>
    <w:rsid w:val="00D01487"/>
    <w:rPr>
      <w:sz w:val="20"/>
    </w:rPr>
  </w:style>
  <w:style w:type="character" w:customStyle="1" w:styleId="TextonotapieCar">
    <w:name w:val="Texto nota pie Car"/>
    <w:basedOn w:val="Fuentedeprrafopredeter"/>
    <w:link w:val="Textonotapie"/>
    <w:rsid w:val="00D01487"/>
    <w:rPr>
      <w:rFonts w:ascii="Times New Roman" w:eastAsia="Times New Roman" w:hAnsi="Times New Roman" w:cs="Times New Roman"/>
      <w:sz w:val="20"/>
      <w:szCs w:val="20"/>
      <w:lang w:eastAsia="es-ES"/>
    </w:rPr>
  </w:style>
  <w:style w:type="character" w:styleId="Refdenotaalpie">
    <w:name w:val="footnote reference"/>
    <w:rsid w:val="00D01487"/>
    <w:rPr>
      <w:vertAlign w:val="superscript"/>
    </w:rPr>
  </w:style>
  <w:style w:type="paragraph" w:styleId="Encabezado">
    <w:name w:val="header"/>
    <w:basedOn w:val="Normal"/>
    <w:link w:val="EncabezadoCar"/>
    <w:uiPriority w:val="99"/>
    <w:unhideWhenUsed/>
    <w:rsid w:val="00D01487"/>
    <w:pPr>
      <w:tabs>
        <w:tab w:val="center" w:pos="4419"/>
        <w:tab w:val="right" w:pos="8838"/>
      </w:tabs>
    </w:pPr>
  </w:style>
  <w:style w:type="character" w:customStyle="1" w:styleId="EncabezadoCar">
    <w:name w:val="Encabezado Car"/>
    <w:basedOn w:val="Fuentedeprrafopredeter"/>
    <w:link w:val="Encabezado"/>
    <w:uiPriority w:val="99"/>
    <w:rsid w:val="00D01487"/>
    <w:rPr>
      <w:rFonts w:ascii="Times New Roman" w:eastAsia="Times New Roman" w:hAnsi="Times New Roman" w:cs="Times New Roman"/>
      <w:sz w:val="24"/>
      <w:szCs w:val="20"/>
      <w:lang w:eastAsia="es-ES"/>
    </w:rPr>
  </w:style>
  <w:style w:type="paragraph" w:styleId="Textodeglobo">
    <w:name w:val="Balloon Text"/>
    <w:basedOn w:val="Normal"/>
    <w:link w:val="TextodegloboCar"/>
    <w:uiPriority w:val="99"/>
    <w:semiHidden/>
    <w:unhideWhenUsed/>
    <w:rsid w:val="00D01487"/>
    <w:rPr>
      <w:rFonts w:ascii="Tahoma" w:hAnsi="Tahoma" w:cs="Tahoma"/>
      <w:sz w:val="16"/>
      <w:szCs w:val="16"/>
    </w:rPr>
  </w:style>
  <w:style w:type="character" w:customStyle="1" w:styleId="TextodegloboCar">
    <w:name w:val="Texto de globo Car"/>
    <w:basedOn w:val="Fuentedeprrafopredeter"/>
    <w:link w:val="Textodeglobo"/>
    <w:uiPriority w:val="99"/>
    <w:semiHidden/>
    <w:rsid w:val="00D01487"/>
    <w:rPr>
      <w:rFonts w:ascii="Tahoma" w:eastAsia="Times New Roman" w:hAnsi="Tahoma" w:cs="Tahoma"/>
      <w:sz w:val="16"/>
      <w:szCs w:val="16"/>
      <w:lang w:eastAsia="es-ES"/>
    </w:rPr>
  </w:style>
  <w:style w:type="paragraph" w:styleId="Prrafodelista">
    <w:name w:val="List Paragraph"/>
    <w:basedOn w:val="Normal"/>
    <w:uiPriority w:val="34"/>
    <w:qFormat/>
    <w:rsid w:val="004C47A4"/>
    <w:pPr>
      <w:ind w:left="720"/>
      <w:contextualSpacing/>
    </w:pPr>
  </w:style>
  <w:style w:type="character" w:styleId="Hipervnculo">
    <w:name w:val="Hyperlink"/>
    <w:basedOn w:val="Fuentedeprrafopredeter"/>
    <w:uiPriority w:val="99"/>
    <w:unhideWhenUsed/>
    <w:rsid w:val="00331A56"/>
    <w:rPr>
      <w:color w:val="0000FF" w:themeColor="hyperlink"/>
      <w:u w:val="single"/>
    </w:rPr>
  </w:style>
  <w:style w:type="paragraph" w:styleId="NormalWeb">
    <w:name w:val="Normal (Web)"/>
    <w:basedOn w:val="Normal"/>
    <w:uiPriority w:val="99"/>
    <w:semiHidden/>
    <w:unhideWhenUsed/>
    <w:rsid w:val="001C46ED"/>
    <w:rPr>
      <w:szCs w:val="24"/>
    </w:rPr>
  </w:style>
  <w:style w:type="character" w:customStyle="1" w:styleId="lbl-encabezado-blanco1">
    <w:name w:val="lbl-encabezado-blanco1"/>
    <w:basedOn w:val="Fuentedeprrafopredeter"/>
    <w:rsid w:val="002C52EA"/>
    <w:rPr>
      <w:color w:val="FFFFFF"/>
    </w:rPr>
  </w:style>
  <w:style w:type="table" w:styleId="Tablaconcuadrcula">
    <w:name w:val="Table Grid"/>
    <w:basedOn w:val="Tablanormal"/>
    <w:uiPriority w:val="59"/>
    <w:rsid w:val="00A530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Fuentedeprrafopredeter"/>
    <w:rsid w:val="005064EE"/>
  </w:style>
  <w:style w:type="paragraph" w:styleId="Textosinformato">
    <w:name w:val="Plain Text"/>
    <w:basedOn w:val="Normal"/>
    <w:link w:val="TextosinformatoCar"/>
    <w:semiHidden/>
    <w:unhideWhenUsed/>
    <w:rsid w:val="0079268B"/>
    <w:rPr>
      <w:rFonts w:ascii="Calibri" w:eastAsia="Calibri" w:hAnsi="Calibri"/>
      <w:sz w:val="22"/>
      <w:szCs w:val="21"/>
      <w:lang w:eastAsia="en-US"/>
    </w:rPr>
  </w:style>
  <w:style w:type="character" w:customStyle="1" w:styleId="TextosinformatoCar">
    <w:name w:val="Texto sin formato Car"/>
    <w:basedOn w:val="Fuentedeprrafopredeter"/>
    <w:link w:val="Textosinformato"/>
    <w:semiHidden/>
    <w:rsid w:val="0079268B"/>
    <w:rPr>
      <w:rFonts w:ascii="Calibri" w:eastAsia="Calibri" w:hAnsi="Calibri" w:cs="Times New Roman"/>
      <w:szCs w:val="21"/>
    </w:rPr>
  </w:style>
  <w:style w:type="character" w:customStyle="1" w:styleId="red1">
    <w:name w:val="red1"/>
    <w:basedOn w:val="Fuentedeprrafopredeter"/>
    <w:rsid w:val="0045677B"/>
    <w:rPr>
      <w:b/>
      <w:bCs/>
      <w:color w:val="0000FF"/>
      <w:shd w:val="clear" w:color="auto" w:fill="FFFF00"/>
    </w:rPr>
  </w:style>
  <w:style w:type="paragraph" w:customStyle="1" w:styleId="francesa1">
    <w:name w:val="francesa1"/>
    <w:basedOn w:val="Normal"/>
    <w:rsid w:val="0045677B"/>
    <w:pPr>
      <w:ind w:firstLine="600"/>
      <w:jc w:val="both"/>
    </w:pPr>
    <w:rPr>
      <w:color w:val="444444"/>
      <w:szCs w:val="24"/>
      <w:lang w:eastAsia="es-MX"/>
    </w:rPr>
  </w:style>
  <w:style w:type="paragraph" w:customStyle="1" w:styleId="Textoindependiente21">
    <w:name w:val="Texto independiente 21"/>
    <w:basedOn w:val="Normal"/>
    <w:rsid w:val="00E83B86"/>
    <w:pPr>
      <w:overflowPunct w:val="0"/>
      <w:autoSpaceDE w:val="0"/>
      <w:autoSpaceDN w:val="0"/>
      <w:adjustRightInd w:val="0"/>
      <w:ind w:right="51" w:firstLine="1134"/>
      <w:jc w:val="both"/>
      <w:textAlignment w:val="baseline"/>
    </w:pPr>
    <w:rPr>
      <w:rFonts w:ascii="Garamond" w:hAnsi="Garamond"/>
      <w:color w:val="000080"/>
      <w:sz w:val="25"/>
    </w:rPr>
  </w:style>
  <w:style w:type="character" w:styleId="Hipervnculovisitado">
    <w:name w:val="FollowedHyperlink"/>
    <w:basedOn w:val="Fuentedeprrafopredeter"/>
    <w:uiPriority w:val="99"/>
    <w:semiHidden/>
    <w:unhideWhenUsed/>
    <w:rsid w:val="00540FE2"/>
    <w:rPr>
      <w:color w:val="800080" w:themeColor="followedHyperlink"/>
      <w:u w:val="single"/>
    </w:rPr>
  </w:style>
  <w:style w:type="paragraph" w:styleId="Ttulo">
    <w:name w:val="Title"/>
    <w:basedOn w:val="Normal"/>
    <w:next w:val="Normal"/>
    <w:link w:val="TtuloCar"/>
    <w:uiPriority w:val="10"/>
    <w:qFormat/>
    <w:rsid w:val="001511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51193"/>
    <w:rPr>
      <w:rFonts w:asciiTheme="majorHAnsi" w:eastAsiaTheme="majorEastAsia" w:hAnsiTheme="majorHAnsi" w:cstheme="majorBidi"/>
      <w:color w:val="17365D" w:themeColor="text2" w:themeShade="BF"/>
      <w:spacing w:val="5"/>
      <w:kern w:val="28"/>
      <w:sz w:val="52"/>
      <w:szCs w:val="5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4498">
      <w:bodyDiv w:val="1"/>
      <w:marLeft w:val="0"/>
      <w:marRight w:val="0"/>
      <w:marTop w:val="0"/>
      <w:marBottom w:val="0"/>
      <w:divBdr>
        <w:top w:val="none" w:sz="0" w:space="0" w:color="auto"/>
        <w:left w:val="none" w:sz="0" w:space="0" w:color="auto"/>
        <w:bottom w:val="none" w:sz="0" w:space="0" w:color="auto"/>
        <w:right w:val="none" w:sz="0" w:space="0" w:color="auto"/>
      </w:divBdr>
    </w:div>
    <w:div w:id="336689596">
      <w:bodyDiv w:val="1"/>
      <w:marLeft w:val="0"/>
      <w:marRight w:val="0"/>
      <w:marTop w:val="0"/>
      <w:marBottom w:val="0"/>
      <w:divBdr>
        <w:top w:val="none" w:sz="0" w:space="0" w:color="auto"/>
        <w:left w:val="none" w:sz="0" w:space="0" w:color="auto"/>
        <w:bottom w:val="none" w:sz="0" w:space="0" w:color="auto"/>
        <w:right w:val="none" w:sz="0" w:space="0" w:color="auto"/>
      </w:divBdr>
      <w:divsChild>
        <w:div w:id="158815752">
          <w:marLeft w:val="0"/>
          <w:marRight w:val="0"/>
          <w:marTop w:val="0"/>
          <w:marBottom w:val="0"/>
          <w:divBdr>
            <w:top w:val="none" w:sz="0" w:space="0" w:color="auto"/>
            <w:left w:val="none" w:sz="0" w:space="0" w:color="auto"/>
            <w:bottom w:val="none" w:sz="0" w:space="0" w:color="auto"/>
            <w:right w:val="none" w:sz="0" w:space="0" w:color="auto"/>
          </w:divBdr>
          <w:divsChild>
            <w:div w:id="498156969">
              <w:marLeft w:val="0"/>
              <w:marRight w:val="0"/>
              <w:marTop w:val="0"/>
              <w:marBottom w:val="0"/>
              <w:divBdr>
                <w:top w:val="none" w:sz="0" w:space="0" w:color="auto"/>
                <w:left w:val="none" w:sz="0" w:space="0" w:color="auto"/>
                <w:bottom w:val="none" w:sz="0" w:space="0" w:color="auto"/>
                <w:right w:val="none" w:sz="0" w:space="0" w:color="auto"/>
              </w:divBdr>
              <w:divsChild>
                <w:div w:id="1795908756">
                  <w:marLeft w:val="0"/>
                  <w:marRight w:val="0"/>
                  <w:marTop w:val="0"/>
                  <w:marBottom w:val="0"/>
                  <w:divBdr>
                    <w:top w:val="none" w:sz="0" w:space="0" w:color="auto"/>
                    <w:left w:val="none" w:sz="0" w:space="0" w:color="auto"/>
                    <w:bottom w:val="none" w:sz="0" w:space="0" w:color="auto"/>
                    <w:right w:val="none" w:sz="0" w:space="0" w:color="auto"/>
                  </w:divBdr>
                  <w:divsChild>
                    <w:div w:id="1965651829">
                      <w:marLeft w:val="0"/>
                      <w:marRight w:val="0"/>
                      <w:marTop w:val="0"/>
                      <w:marBottom w:val="0"/>
                      <w:divBdr>
                        <w:top w:val="single" w:sz="2" w:space="0" w:color="E2E2E2"/>
                        <w:left w:val="single" w:sz="2" w:space="15" w:color="E2E2E2"/>
                        <w:bottom w:val="single" w:sz="2" w:space="0" w:color="E2E2E2"/>
                        <w:right w:val="single" w:sz="2" w:space="15" w:color="E2E2E2"/>
                      </w:divBdr>
                      <w:divsChild>
                        <w:div w:id="2014870790">
                          <w:marLeft w:val="0"/>
                          <w:marRight w:val="0"/>
                          <w:marTop w:val="0"/>
                          <w:marBottom w:val="0"/>
                          <w:divBdr>
                            <w:top w:val="none" w:sz="0" w:space="0" w:color="auto"/>
                            <w:left w:val="none" w:sz="0" w:space="0" w:color="auto"/>
                            <w:bottom w:val="none" w:sz="0" w:space="0" w:color="auto"/>
                            <w:right w:val="none" w:sz="0" w:space="0" w:color="auto"/>
                          </w:divBdr>
                          <w:divsChild>
                            <w:div w:id="1797526002">
                              <w:marLeft w:val="0"/>
                              <w:marRight w:val="0"/>
                              <w:marTop w:val="0"/>
                              <w:marBottom w:val="0"/>
                              <w:divBdr>
                                <w:top w:val="none" w:sz="0" w:space="0" w:color="auto"/>
                                <w:left w:val="none" w:sz="0" w:space="0" w:color="auto"/>
                                <w:bottom w:val="none" w:sz="0" w:space="0" w:color="auto"/>
                                <w:right w:val="none" w:sz="0" w:space="0" w:color="auto"/>
                              </w:divBdr>
                              <w:divsChild>
                                <w:div w:id="730541626">
                                  <w:marLeft w:val="0"/>
                                  <w:marRight w:val="0"/>
                                  <w:marTop w:val="0"/>
                                  <w:marBottom w:val="0"/>
                                  <w:divBdr>
                                    <w:top w:val="single" w:sz="6" w:space="0" w:color="DDDDDD"/>
                                    <w:left w:val="single" w:sz="6" w:space="8" w:color="DDDDDD"/>
                                    <w:bottom w:val="single" w:sz="6" w:space="8" w:color="DDDDDD"/>
                                    <w:right w:val="single" w:sz="6" w:space="8" w:color="DDDDDD"/>
                                  </w:divBdr>
                                  <w:divsChild>
                                    <w:div w:id="1021276226">
                                      <w:marLeft w:val="0"/>
                                      <w:marRight w:val="0"/>
                                      <w:marTop w:val="0"/>
                                      <w:marBottom w:val="0"/>
                                      <w:divBdr>
                                        <w:top w:val="none" w:sz="0" w:space="0" w:color="auto"/>
                                        <w:left w:val="none" w:sz="0" w:space="0" w:color="auto"/>
                                        <w:bottom w:val="none" w:sz="0" w:space="0" w:color="auto"/>
                                        <w:right w:val="none" w:sz="0" w:space="0" w:color="auto"/>
                                      </w:divBdr>
                                      <w:divsChild>
                                        <w:div w:id="1593005877">
                                          <w:marLeft w:val="0"/>
                                          <w:marRight w:val="0"/>
                                          <w:marTop w:val="0"/>
                                          <w:marBottom w:val="0"/>
                                          <w:divBdr>
                                            <w:top w:val="none" w:sz="0" w:space="0" w:color="auto"/>
                                            <w:left w:val="none" w:sz="0" w:space="0" w:color="auto"/>
                                            <w:bottom w:val="none" w:sz="0" w:space="0" w:color="auto"/>
                                            <w:right w:val="none" w:sz="0" w:space="0" w:color="auto"/>
                                          </w:divBdr>
                                          <w:divsChild>
                                            <w:div w:id="17758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113398">
      <w:bodyDiv w:val="1"/>
      <w:marLeft w:val="0"/>
      <w:marRight w:val="0"/>
      <w:marTop w:val="0"/>
      <w:marBottom w:val="0"/>
      <w:divBdr>
        <w:top w:val="none" w:sz="0" w:space="0" w:color="auto"/>
        <w:left w:val="none" w:sz="0" w:space="0" w:color="auto"/>
        <w:bottom w:val="none" w:sz="0" w:space="0" w:color="auto"/>
        <w:right w:val="none" w:sz="0" w:space="0" w:color="auto"/>
      </w:divBdr>
      <w:divsChild>
        <w:div w:id="106435686">
          <w:marLeft w:val="0"/>
          <w:marRight w:val="0"/>
          <w:marTop w:val="0"/>
          <w:marBottom w:val="0"/>
          <w:divBdr>
            <w:top w:val="none" w:sz="0" w:space="0" w:color="auto"/>
            <w:left w:val="none" w:sz="0" w:space="0" w:color="auto"/>
            <w:bottom w:val="none" w:sz="0" w:space="0" w:color="auto"/>
            <w:right w:val="none" w:sz="0" w:space="0" w:color="auto"/>
          </w:divBdr>
          <w:divsChild>
            <w:div w:id="1309629533">
              <w:marLeft w:val="0"/>
              <w:marRight w:val="0"/>
              <w:marTop w:val="150"/>
              <w:marBottom w:val="150"/>
              <w:divBdr>
                <w:top w:val="none" w:sz="0" w:space="0" w:color="auto"/>
                <w:left w:val="none" w:sz="0" w:space="0" w:color="auto"/>
                <w:bottom w:val="none" w:sz="0" w:space="0" w:color="auto"/>
                <w:right w:val="none" w:sz="0" w:space="0" w:color="auto"/>
              </w:divBdr>
              <w:divsChild>
                <w:div w:id="32272357">
                  <w:marLeft w:val="0"/>
                  <w:marRight w:val="0"/>
                  <w:marTop w:val="0"/>
                  <w:marBottom w:val="0"/>
                  <w:divBdr>
                    <w:top w:val="none" w:sz="0" w:space="0" w:color="auto"/>
                    <w:left w:val="none" w:sz="0" w:space="0" w:color="auto"/>
                    <w:bottom w:val="none" w:sz="0" w:space="0" w:color="auto"/>
                    <w:right w:val="none" w:sz="0" w:space="0" w:color="auto"/>
                  </w:divBdr>
                  <w:divsChild>
                    <w:div w:id="1240599637">
                      <w:marLeft w:val="0"/>
                      <w:marRight w:val="0"/>
                      <w:marTop w:val="0"/>
                      <w:marBottom w:val="0"/>
                      <w:divBdr>
                        <w:top w:val="none" w:sz="0" w:space="0" w:color="auto"/>
                        <w:left w:val="none" w:sz="0" w:space="0" w:color="auto"/>
                        <w:bottom w:val="none" w:sz="0" w:space="0" w:color="auto"/>
                        <w:right w:val="none" w:sz="0" w:space="0" w:color="auto"/>
                      </w:divBdr>
                    </w:div>
                    <w:div w:id="472717421">
                      <w:marLeft w:val="0"/>
                      <w:marRight w:val="0"/>
                      <w:marTop w:val="0"/>
                      <w:marBottom w:val="0"/>
                      <w:divBdr>
                        <w:top w:val="none" w:sz="0" w:space="0" w:color="auto"/>
                        <w:left w:val="none" w:sz="0" w:space="0" w:color="auto"/>
                        <w:bottom w:val="none" w:sz="0" w:space="0" w:color="auto"/>
                        <w:right w:val="none" w:sz="0" w:space="0" w:color="auto"/>
                      </w:divBdr>
                    </w:div>
                    <w:div w:id="301884461">
                      <w:marLeft w:val="0"/>
                      <w:marRight w:val="0"/>
                      <w:marTop w:val="0"/>
                      <w:marBottom w:val="0"/>
                      <w:divBdr>
                        <w:top w:val="none" w:sz="0" w:space="0" w:color="auto"/>
                        <w:left w:val="none" w:sz="0" w:space="0" w:color="auto"/>
                        <w:bottom w:val="none" w:sz="0" w:space="0" w:color="auto"/>
                        <w:right w:val="none" w:sz="0" w:space="0" w:color="auto"/>
                      </w:divBdr>
                    </w:div>
                    <w:div w:id="1068918146">
                      <w:marLeft w:val="0"/>
                      <w:marRight w:val="0"/>
                      <w:marTop w:val="0"/>
                      <w:marBottom w:val="0"/>
                      <w:divBdr>
                        <w:top w:val="none" w:sz="0" w:space="0" w:color="auto"/>
                        <w:left w:val="none" w:sz="0" w:space="0" w:color="auto"/>
                        <w:bottom w:val="none" w:sz="0" w:space="0" w:color="auto"/>
                        <w:right w:val="none" w:sz="0" w:space="0" w:color="auto"/>
                      </w:divBdr>
                    </w:div>
                    <w:div w:id="1209874083">
                      <w:marLeft w:val="0"/>
                      <w:marRight w:val="0"/>
                      <w:marTop w:val="0"/>
                      <w:marBottom w:val="0"/>
                      <w:divBdr>
                        <w:top w:val="none" w:sz="0" w:space="0" w:color="auto"/>
                        <w:left w:val="none" w:sz="0" w:space="0" w:color="auto"/>
                        <w:bottom w:val="none" w:sz="0" w:space="0" w:color="auto"/>
                        <w:right w:val="none" w:sz="0" w:space="0" w:color="auto"/>
                      </w:divBdr>
                    </w:div>
                    <w:div w:id="7435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12108">
      <w:bodyDiv w:val="1"/>
      <w:marLeft w:val="0"/>
      <w:marRight w:val="0"/>
      <w:marTop w:val="0"/>
      <w:marBottom w:val="0"/>
      <w:divBdr>
        <w:top w:val="none" w:sz="0" w:space="0" w:color="auto"/>
        <w:left w:val="none" w:sz="0" w:space="0" w:color="auto"/>
        <w:bottom w:val="none" w:sz="0" w:space="0" w:color="auto"/>
        <w:right w:val="none" w:sz="0" w:space="0" w:color="auto"/>
      </w:divBdr>
      <w:divsChild>
        <w:div w:id="882131990">
          <w:marLeft w:val="0"/>
          <w:marRight w:val="0"/>
          <w:marTop w:val="0"/>
          <w:marBottom w:val="0"/>
          <w:divBdr>
            <w:top w:val="none" w:sz="0" w:space="0" w:color="auto"/>
            <w:left w:val="none" w:sz="0" w:space="0" w:color="auto"/>
            <w:bottom w:val="none" w:sz="0" w:space="0" w:color="auto"/>
            <w:right w:val="none" w:sz="0" w:space="0" w:color="auto"/>
          </w:divBdr>
          <w:divsChild>
            <w:div w:id="567500544">
              <w:marLeft w:val="0"/>
              <w:marRight w:val="0"/>
              <w:marTop w:val="0"/>
              <w:marBottom w:val="0"/>
              <w:divBdr>
                <w:top w:val="none" w:sz="0" w:space="0" w:color="auto"/>
                <w:left w:val="none" w:sz="0" w:space="0" w:color="auto"/>
                <w:bottom w:val="none" w:sz="0" w:space="0" w:color="auto"/>
                <w:right w:val="none" w:sz="0" w:space="0" w:color="auto"/>
              </w:divBdr>
              <w:divsChild>
                <w:div w:id="1921332766">
                  <w:marLeft w:val="0"/>
                  <w:marRight w:val="0"/>
                  <w:marTop w:val="0"/>
                  <w:marBottom w:val="0"/>
                  <w:divBdr>
                    <w:top w:val="none" w:sz="0" w:space="0" w:color="auto"/>
                    <w:left w:val="none" w:sz="0" w:space="0" w:color="auto"/>
                    <w:bottom w:val="none" w:sz="0" w:space="0" w:color="auto"/>
                    <w:right w:val="none" w:sz="0" w:space="0" w:color="auto"/>
                  </w:divBdr>
                  <w:divsChild>
                    <w:div w:id="40785222">
                      <w:marLeft w:val="0"/>
                      <w:marRight w:val="0"/>
                      <w:marTop w:val="0"/>
                      <w:marBottom w:val="0"/>
                      <w:divBdr>
                        <w:top w:val="none" w:sz="0" w:space="0" w:color="auto"/>
                        <w:left w:val="none" w:sz="0" w:space="0" w:color="auto"/>
                        <w:bottom w:val="none" w:sz="0" w:space="0" w:color="auto"/>
                        <w:right w:val="none" w:sz="0" w:space="0" w:color="auto"/>
                      </w:divBdr>
                      <w:divsChild>
                        <w:div w:id="1438983327">
                          <w:marLeft w:val="0"/>
                          <w:marRight w:val="0"/>
                          <w:marTop w:val="0"/>
                          <w:marBottom w:val="0"/>
                          <w:divBdr>
                            <w:top w:val="none" w:sz="0" w:space="0" w:color="auto"/>
                            <w:left w:val="none" w:sz="0" w:space="0" w:color="auto"/>
                            <w:bottom w:val="none" w:sz="0" w:space="0" w:color="auto"/>
                            <w:right w:val="none" w:sz="0" w:space="0" w:color="auto"/>
                          </w:divBdr>
                          <w:divsChild>
                            <w:div w:id="1622229105">
                              <w:marLeft w:val="0"/>
                              <w:marRight w:val="0"/>
                              <w:marTop w:val="0"/>
                              <w:marBottom w:val="0"/>
                              <w:divBdr>
                                <w:top w:val="none" w:sz="0" w:space="0" w:color="auto"/>
                                <w:left w:val="none" w:sz="0" w:space="0" w:color="auto"/>
                                <w:bottom w:val="none" w:sz="0" w:space="0" w:color="auto"/>
                                <w:right w:val="none" w:sz="0" w:space="0" w:color="auto"/>
                              </w:divBdr>
                              <w:divsChild>
                                <w:div w:id="1975015549">
                                  <w:marLeft w:val="0"/>
                                  <w:marRight w:val="0"/>
                                  <w:marTop w:val="0"/>
                                  <w:marBottom w:val="0"/>
                                  <w:divBdr>
                                    <w:top w:val="none" w:sz="0" w:space="0" w:color="auto"/>
                                    <w:left w:val="none" w:sz="0" w:space="0" w:color="auto"/>
                                    <w:bottom w:val="none" w:sz="0" w:space="0" w:color="auto"/>
                                    <w:right w:val="none" w:sz="0" w:space="0" w:color="auto"/>
                                  </w:divBdr>
                                  <w:divsChild>
                                    <w:div w:id="807942865">
                                      <w:marLeft w:val="0"/>
                                      <w:marRight w:val="0"/>
                                      <w:marTop w:val="0"/>
                                      <w:marBottom w:val="0"/>
                                      <w:divBdr>
                                        <w:top w:val="none" w:sz="0" w:space="0" w:color="auto"/>
                                        <w:left w:val="none" w:sz="0" w:space="0" w:color="auto"/>
                                        <w:bottom w:val="none" w:sz="0" w:space="0" w:color="auto"/>
                                        <w:right w:val="none" w:sz="0" w:space="0" w:color="auto"/>
                                      </w:divBdr>
                                      <w:divsChild>
                                        <w:div w:id="1863740868">
                                          <w:marLeft w:val="0"/>
                                          <w:marRight w:val="0"/>
                                          <w:marTop w:val="0"/>
                                          <w:marBottom w:val="0"/>
                                          <w:divBdr>
                                            <w:top w:val="none" w:sz="0" w:space="0" w:color="auto"/>
                                            <w:left w:val="none" w:sz="0" w:space="0" w:color="auto"/>
                                            <w:bottom w:val="none" w:sz="0" w:space="0" w:color="auto"/>
                                            <w:right w:val="none" w:sz="0" w:space="0" w:color="auto"/>
                                          </w:divBdr>
                                          <w:divsChild>
                                            <w:div w:id="1929581976">
                                              <w:marLeft w:val="0"/>
                                              <w:marRight w:val="0"/>
                                              <w:marTop w:val="0"/>
                                              <w:marBottom w:val="0"/>
                                              <w:divBdr>
                                                <w:top w:val="none" w:sz="0" w:space="0" w:color="auto"/>
                                                <w:left w:val="none" w:sz="0" w:space="0" w:color="auto"/>
                                                <w:bottom w:val="none" w:sz="0" w:space="0" w:color="auto"/>
                                                <w:right w:val="none" w:sz="0" w:space="0" w:color="auto"/>
                                              </w:divBdr>
                                              <w:divsChild>
                                                <w:div w:id="1364668976">
                                                  <w:marLeft w:val="0"/>
                                                  <w:marRight w:val="0"/>
                                                  <w:marTop w:val="0"/>
                                                  <w:marBottom w:val="0"/>
                                                  <w:divBdr>
                                                    <w:top w:val="none" w:sz="0" w:space="0" w:color="auto"/>
                                                    <w:left w:val="none" w:sz="0" w:space="0" w:color="auto"/>
                                                    <w:bottom w:val="none" w:sz="0" w:space="0" w:color="auto"/>
                                                    <w:right w:val="none" w:sz="0" w:space="0" w:color="auto"/>
                                                  </w:divBdr>
                                                  <w:divsChild>
                                                    <w:div w:id="163477768">
                                                      <w:marLeft w:val="0"/>
                                                      <w:marRight w:val="0"/>
                                                      <w:marTop w:val="0"/>
                                                      <w:marBottom w:val="0"/>
                                                      <w:divBdr>
                                                        <w:top w:val="none" w:sz="0" w:space="0" w:color="auto"/>
                                                        <w:left w:val="none" w:sz="0" w:space="0" w:color="auto"/>
                                                        <w:bottom w:val="none" w:sz="0" w:space="0" w:color="auto"/>
                                                        <w:right w:val="none" w:sz="0" w:space="0" w:color="auto"/>
                                                      </w:divBdr>
                                                      <w:divsChild>
                                                        <w:div w:id="855849424">
                                                          <w:marLeft w:val="0"/>
                                                          <w:marRight w:val="0"/>
                                                          <w:marTop w:val="0"/>
                                                          <w:marBottom w:val="0"/>
                                                          <w:divBdr>
                                                            <w:top w:val="none" w:sz="0" w:space="0" w:color="auto"/>
                                                            <w:left w:val="none" w:sz="0" w:space="0" w:color="auto"/>
                                                            <w:bottom w:val="none" w:sz="0" w:space="0" w:color="auto"/>
                                                            <w:right w:val="none" w:sz="0" w:space="0" w:color="auto"/>
                                                          </w:divBdr>
                                                          <w:divsChild>
                                                            <w:div w:id="1856731102">
                                                              <w:marLeft w:val="0"/>
                                                              <w:marRight w:val="150"/>
                                                              <w:marTop w:val="0"/>
                                                              <w:marBottom w:val="150"/>
                                                              <w:divBdr>
                                                                <w:top w:val="none" w:sz="0" w:space="0" w:color="auto"/>
                                                                <w:left w:val="none" w:sz="0" w:space="0" w:color="auto"/>
                                                                <w:bottom w:val="none" w:sz="0" w:space="0" w:color="auto"/>
                                                                <w:right w:val="none" w:sz="0" w:space="0" w:color="auto"/>
                                                              </w:divBdr>
                                                              <w:divsChild>
                                                                <w:div w:id="883952263">
                                                                  <w:marLeft w:val="0"/>
                                                                  <w:marRight w:val="0"/>
                                                                  <w:marTop w:val="0"/>
                                                                  <w:marBottom w:val="0"/>
                                                                  <w:divBdr>
                                                                    <w:top w:val="none" w:sz="0" w:space="0" w:color="auto"/>
                                                                    <w:left w:val="none" w:sz="0" w:space="0" w:color="auto"/>
                                                                    <w:bottom w:val="none" w:sz="0" w:space="0" w:color="auto"/>
                                                                    <w:right w:val="none" w:sz="0" w:space="0" w:color="auto"/>
                                                                  </w:divBdr>
                                                                  <w:divsChild>
                                                                    <w:div w:id="326179433">
                                                                      <w:marLeft w:val="0"/>
                                                                      <w:marRight w:val="0"/>
                                                                      <w:marTop w:val="0"/>
                                                                      <w:marBottom w:val="0"/>
                                                                      <w:divBdr>
                                                                        <w:top w:val="none" w:sz="0" w:space="0" w:color="auto"/>
                                                                        <w:left w:val="none" w:sz="0" w:space="0" w:color="auto"/>
                                                                        <w:bottom w:val="none" w:sz="0" w:space="0" w:color="auto"/>
                                                                        <w:right w:val="none" w:sz="0" w:space="0" w:color="auto"/>
                                                                      </w:divBdr>
                                                                      <w:divsChild>
                                                                        <w:div w:id="2107142569">
                                                                          <w:marLeft w:val="0"/>
                                                                          <w:marRight w:val="0"/>
                                                                          <w:marTop w:val="0"/>
                                                                          <w:marBottom w:val="0"/>
                                                                          <w:divBdr>
                                                                            <w:top w:val="none" w:sz="0" w:space="0" w:color="auto"/>
                                                                            <w:left w:val="none" w:sz="0" w:space="0" w:color="auto"/>
                                                                            <w:bottom w:val="none" w:sz="0" w:space="0" w:color="auto"/>
                                                                            <w:right w:val="none" w:sz="0" w:space="0" w:color="auto"/>
                                                                          </w:divBdr>
                                                                          <w:divsChild>
                                                                            <w:div w:id="1564558297">
                                                                              <w:marLeft w:val="0"/>
                                                                              <w:marRight w:val="0"/>
                                                                              <w:marTop w:val="0"/>
                                                                              <w:marBottom w:val="0"/>
                                                                              <w:divBdr>
                                                                                <w:top w:val="none" w:sz="0" w:space="0" w:color="auto"/>
                                                                                <w:left w:val="none" w:sz="0" w:space="0" w:color="auto"/>
                                                                                <w:bottom w:val="none" w:sz="0" w:space="0" w:color="auto"/>
                                                                                <w:right w:val="none" w:sz="0" w:space="0" w:color="auto"/>
                                                                              </w:divBdr>
                                                                              <w:divsChild>
                                                                                <w:div w:id="974213135">
                                                                                  <w:marLeft w:val="0"/>
                                                                                  <w:marRight w:val="0"/>
                                                                                  <w:marTop w:val="0"/>
                                                                                  <w:marBottom w:val="0"/>
                                                                                  <w:divBdr>
                                                                                    <w:top w:val="none" w:sz="0" w:space="0" w:color="auto"/>
                                                                                    <w:left w:val="none" w:sz="0" w:space="0" w:color="auto"/>
                                                                                    <w:bottom w:val="none" w:sz="0" w:space="0" w:color="auto"/>
                                                                                    <w:right w:val="none" w:sz="0" w:space="0" w:color="auto"/>
                                                                                  </w:divBdr>
                                                                                  <w:divsChild>
                                                                                    <w:div w:id="14490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490303">
      <w:bodyDiv w:val="1"/>
      <w:marLeft w:val="0"/>
      <w:marRight w:val="0"/>
      <w:marTop w:val="0"/>
      <w:marBottom w:val="0"/>
      <w:divBdr>
        <w:top w:val="none" w:sz="0" w:space="0" w:color="auto"/>
        <w:left w:val="none" w:sz="0" w:space="0" w:color="auto"/>
        <w:bottom w:val="none" w:sz="0" w:space="0" w:color="auto"/>
        <w:right w:val="none" w:sz="0" w:space="0" w:color="auto"/>
      </w:divBdr>
      <w:divsChild>
        <w:div w:id="1696537283">
          <w:marLeft w:val="0"/>
          <w:marRight w:val="0"/>
          <w:marTop w:val="0"/>
          <w:marBottom w:val="0"/>
          <w:divBdr>
            <w:top w:val="none" w:sz="0" w:space="0" w:color="auto"/>
            <w:left w:val="none" w:sz="0" w:space="0" w:color="auto"/>
            <w:bottom w:val="none" w:sz="0" w:space="0" w:color="auto"/>
            <w:right w:val="none" w:sz="0" w:space="0" w:color="auto"/>
          </w:divBdr>
          <w:divsChild>
            <w:div w:id="2119762470">
              <w:marLeft w:val="0"/>
              <w:marRight w:val="0"/>
              <w:marTop w:val="0"/>
              <w:marBottom w:val="0"/>
              <w:divBdr>
                <w:top w:val="none" w:sz="0" w:space="0" w:color="auto"/>
                <w:left w:val="none" w:sz="0" w:space="0" w:color="auto"/>
                <w:bottom w:val="none" w:sz="0" w:space="0" w:color="auto"/>
                <w:right w:val="none" w:sz="0" w:space="0" w:color="auto"/>
              </w:divBdr>
              <w:divsChild>
                <w:div w:id="206339070">
                  <w:marLeft w:val="0"/>
                  <w:marRight w:val="0"/>
                  <w:marTop w:val="0"/>
                  <w:marBottom w:val="0"/>
                  <w:divBdr>
                    <w:top w:val="none" w:sz="0" w:space="0" w:color="auto"/>
                    <w:left w:val="none" w:sz="0" w:space="0" w:color="auto"/>
                    <w:bottom w:val="none" w:sz="0" w:space="0" w:color="auto"/>
                    <w:right w:val="none" w:sz="0" w:space="0" w:color="auto"/>
                  </w:divBdr>
                  <w:divsChild>
                    <w:div w:id="2134054583">
                      <w:marLeft w:val="0"/>
                      <w:marRight w:val="0"/>
                      <w:marTop w:val="0"/>
                      <w:marBottom w:val="0"/>
                      <w:divBdr>
                        <w:top w:val="single" w:sz="2" w:space="0" w:color="E2E2E2"/>
                        <w:left w:val="single" w:sz="2" w:space="15" w:color="E2E2E2"/>
                        <w:bottom w:val="single" w:sz="2" w:space="0" w:color="E2E2E2"/>
                        <w:right w:val="single" w:sz="2" w:space="15" w:color="E2E2E2"/>
                      </w:divBdr>
                      <w:divsChild>
                        <w:div w:id="886112483">
                          <w:marLeft w:val="0"/>
                          <w:marRight w:val="0"/>
                          <w:marTop w:val="0"/>
                          <w:marBottom w:val="0"/>
                          <w:divBdr>
                            <w:top w:val="none" w:sz="0" w:space="0" w:color="auto"/>
                            <w:left w:val="none" w:sz="0" w:space="0" w:color="auto"/>
                            <w:bottom w:val="none" w:sz="0" w:space="0" w:color="auto"/>
                            <w:right w:val="none" w:sz="0" w:space="0" w:color="auto"/>
                          </w:divBdr>
                          <w:divsChild>
                            <w:div w:id="678311120">
                              <w:marLeft w:val="0"/>
                              <w:marRight w:val="0"/>
                              <w:marTop w:val="0"/>
                              <w:marBottom w:val="0"/>
                              <w:divBdr>
                                <w:top w:val="none" w:sz="0" w:space="0" w:color="auto"/>
                                <w:left w:val="none" w:sz="0" w:space="0" w:color="auto"/>
                                <w:bottom w:val="none" w:sz="0" w:space="0" w:color="auto"/>
                                <w:right w:val="none" w:sz="0" w:space="0" w:color="auto"/>
                              </w:divBdr>
                              <w:divsChild>
                                <w:div w:id="805194985">
                                  <w:marLeft w:val="0"/>
                                  <w:marRight w:val="0"/>
                                  <w:marTop w:val="0"/>
                                  <w:marBottom w:val="0"/>
                                  <w:divBdr>
                                    <w:top w:val="single" w:sz="6" w:space="0" w:color="DDDDDD"/>
                                    <w:left w:val="single" w:sz="6" w:space="8" w:color="DDDDDD"/>
                                    <w:bottom w:val="single" w:sz="6" w:space="8" w:color="DDDDDD"/>
                                    <w:right w:val="single" w:sz="6" w:space="8" w:color="DDDDDD"/>
                                  </w:divBdr>
                                  <w:divsChild>
                                    <w:div w:id="1878003160">
                                      <w:marLeft w:val="0"/>
                                      <w:marRight w:val="0"/>
                                      <w:marTop w:val="0"/>
                                      <w:marBottom w:val="0"/>
                                      <w:divBdr>
                                        <w:top w:val="none" w:sz="0" w:space="0" w:color="auto"/>
                                        <w:left w:val="none" w:sz="0" w:space="0" w:color="auto"/>
                                        <w:bottom w:val="none" w:sz="0" w:space="0" w:color="auto"/>
                                        <w:right w:val="none" w:sz="0" w:space="0" w:color="auto"/>
                                      </w:divBdr>
                                      <w:divsChild>
                                        <w:div w:id="1544630165">
                                          <w:marLeft w:val="0"/>
                                          <w:marRight w:val="0"/>
                                          <w:marTop w:val="0"/>
                                          <w:marBottom w:val="0"/>
                                          <w:divBdr>
                                            <w:top w:val="none" w:sz="0" w:space="0" w:color="auto"/>
                                            <w:left w:val="none" w:sz="0" w:space="0" w:color="auto"/>
                                            <w:bottom w:val="none" w:sz="0" w:space="0" w:color="auto"/>
                                            <w:right w:val="none" w:sz="0" w:space="0" w:color="auto"/>
                                          </w:divBdr>
                                          <w:divsChild>
                                            <w:div w:id="525365906">
                                              <w:marLeft w:val="0"/>
                                              <w:marRight w:val="0"/>
                                              <w:marTop w:val="0"/>
                                              <w:marBottom w:val="0"/>
                                              <w:divBdr>
                                                <w:top w:val="none" w:sz="0" w:space="0" w:color="auto"/>
                                                <w:left w:val="none" w:sz="0" w:space="0" w:color="auto"/>
                                                <w:bottom w:val="none" w:sz="0" w:space="0" w:color="auto"/>
                                                <w:right w:val="none" w:sz="0" w:space="0" w:color="auto"/>
                                              </w:divBdr>
                                            </w:div>
                                            <w:div w:id="1955601076">
                                              <w:marLeft w:val="0"/>
                                              <w:marRight w:val="0"/>
                                              <w:marTop w:val="0"/>
                                              <w:marBottom w:val="0"/>
                                              <w:divBdr>
                                                <w:top w:val="none" w:sz="0" w:space="0" w:color="auto"/>
                                                <w:left w:val="none" w:sz="0" w:space="0" w:color="auto"/>
                                                <w:bottom w:val="none" w:sz="0" w:space="0" w:color="auto"/>
                                                <w:right w:val="none" w:sz="0" w:space="0" w:color="auto"/>
                                              </w:divBdr>
                                            </w:div>
                                            <w:div w:id="207284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4141797">
      <w:bodyDiv w:val="1"/>
      <w:marLeft w:val="0"/>
      <w:marRight w:val="0"/>
      <w:marTop w:val="0"/>
      <w:marBottom w:val="0"/>
      <w:divBdr>
        <w:top w:val="none" w:sz="0" w:space="0" w:color="auto"/>
        <w:left w:val="none" w:sz="0" w:space="0" w:color="auto"/>
        <w:bottom w:val="none" w:sz="0" w:space="0" w:color="auto"/>
        <w:right w:val="none" w:sz="0" w:space="0" w:color="auto"/>
      </w:divBdr>
      <w:divsChild>
        <w:div w:id="2051373630">
          <w:marLeft w:val="0"/>
          <w:marRight w:val="0"/>
          <w:marTop w:val="0"/>
          <w:marBottom w:val="0"/>
          <w:divBdr>
            <w:top w:val="none" w:sz="0" w:space="0" w:color="auto"/>
            <w:left w:val="none" w:sz="0" w:space="0" w:color="auto"/>
            <w:bottom w:val="none" w:sz="0" w:space="0" w:color="auto"/>
            <w:right w:val="none" w:sz="0" w:space="0" w:color="auto"/>
          </w:divBdr>
          <w:divsChild>
            <w:div w:id="1210609835">
              <w:marLeft w:val="0"/>
              <w:marRight w:val="0"/>
              <w:marTop w:val="0"/>
              <w:marBottom w:val="0"/>
              <w:divBdr>
                <w:top w:val="none" w:sz="0" w:space="0" w:color="auto"/>
                <w:left w:val="none" w:sz="0" w:space="0" w:color="auto"/>
                <w:bottom w:val="none" w:sz="0" w:space="0" w:color="auto"/>
                <w:right w:val="none" w:sz="0" w:space="0" w:color="auto"/>
              </w:divBdr>
              <w:divsChild>
                <w:div w:id="1892618887">
                  <w:marLeft w:val="0"/>
                  <w:marRight w:val="0"/>
                  <w:marTop w:val="0"/>
                  <w:marBottom w:val="0"/>
                  <w:divBdr>
                    <w:top w:val="none" w:sz="0" w:space="0" w:color="auto"/>
                    <w:left w:val="none" w:sz="0" w:space="0" w:color="auto"/>
                    <w:bottom w:val="none" w:sz="0" w:space="0" w:color="auto"/>
                    <w:right w:val="none" w:sz="0" w:space="0" w:color="auto"/>
                  </w:divBdr>
                  <w:divsChild>
                    <w:div w:id="1053773092">
                      <w:marLeft w:val="0"/>
                      <w:marRight w:val="0"/>
                      <w:marTop w:val="0"/>
                      <w:marBottom w:val="0"/>
                      <w:divBdr>
                        <w:top w:val="single" w:sz="2" w:space="0" w:color="E2E2E2"/>
                        <w:left w:val="single" w:sz="2" w:space="15" w:color="E2E2E2"/>
                        <w:bottom w:val="single" w:sz="2" w:space="0" w:color="E2E2E2"/>
                        <w:right w:val="single" w:sz="2" w:space="15" w:color="E2E2E2"/>
                      </w:divBdr>
                      <w:divsChild>
                        <w:div w:id="1053965841">
                          <w:marLeft w:val="0"/>
                          <w:marRight w:val="0"/>
                          <w:marTop w:val="0"/>
                          <w:marBottom w:val="0"/>
                          <w:divBdr>
                            <w:top w:val="none" w:sz="0" w:space="0" w:color="auto"/>
                            <w:left w:val="none" w:sz="0" w:space="0" w:color="auto"/>
                            <w:bottom w:val="none" w:sz="0" w:space="0" w:color="auto"/>
                            <w:right w:val="none" w:sz="0" w:space="0" w:color="auto"/>
                          </w:divBdr>
                          <w:divsChild>
                            <w:div w:id="1824811744">
                              <w:marLeft w:val="0"/>
                              <w:marRight w:val="0"/>
                              <w:marTop w:val="0"/>
                              <w:marBottom w:val="0"/>
                              <w:divBdr>
                                <w:top w:val="none" w:sz="0" w:space="0" w:color="auto"/>
                                <w:left w:val="none" w:sz="0" w:space="0" w:color="auto"/>
                                <w:bottom w:val="none" w:sz="0" w:space="0" w:color="auto"/>
                                <w:right w:val="none" w:sz="0" w:space="0" w:color="auto"/>
                              </w:divBdr>
                              <w:divsChild>
                                <w:div w:id="1727726391">
                                  <w:marLeft w:val="0"/>
                                  <w:marRight w:val="0"/>
                                  <w:marTop w:val="0"/>
                                  <w:marBottom w:val="0"/>
                                  <w:divBdr>
                                    <w:top w:val="single" w:sz="6" w:space="0" w:color="DDDDDD"/>
                                    <w:left w:val="single" w:sz="6" w:space="8" w:color="DDDDDD"/>
                                    <w:bottom w:val="single" w:sz="6" w:space="8" w:color="DDDDDD"/>
                                    <w:right w:val="single" w:sz="6" w:space="8" w:color="DDDDDD"/>
                                  </w:divBdr>
                                  <w:divsChild>
                                    <w:div w:id="2028284456">
                                      <w:marLeft w:val="0"/>
                                      <w:marRight w:val="0"/>
                                      <w:marTop w:val="0"/>
                                      <w:marBottom w:val="0"/>
                                      <w:divBdr>
                                        <w:top w:val="none" w:sz="0" w:space="0" w:color="auto"/>
                                        <w:left w:val="none" w:sz="0" w:space="0" w:color="auto"/>
                                        <w:bottom w:val="none" w:sz="0" w:space="0" w:color="auto"/>
                                        <w:right w:val="none" w:sz="0" w:space="0" w:color="auto"/>
                                      </w:divBdr>
                                      <w:divsChild>
                                        <w:div w:id="2063626247">
                                          <w:marLeft w:val="0"/>
                                          <w:marRight w:val="0"/>
                                          <w:marTop w:val="0"/>
                                          <w:marBottom w:val="0"/>
                                          <w:divBdr>
                                            <w:top w:val="none" w:sz="0" w:space="0" w:color="auto"/>
                                            <w:left w:val="none" w:sz="0" w:space="0" w:color="auto"/>
                                            <w:bottom w:val="none" w:sz="0" w:space="0" w:color="auto"/>
                                            <w:right w:val="none" w:sz="0" w:space="0" w:color="auto"/>
                                          </w:divBdr>
                                          <w:divsChild>
                                            <w:div w:id="20682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4021018">
      <w:bodyDiv w:val="1"/>
      <w:marLeft w:val="0"/>
      <w:marRight w:val="0"/>
      <w:marTop w:val="0"/>
      <w:marBottom w:val="0"/>
      <w:divBdr>
        <w:top w:val="none" w:sz="0" w:space="0" w:color="auto"/>
        <w:left w:val="none" w:sz="0" w:space="0" w:color="auto"/>
        <w:bottom w:val="none" w:sz="0" w:space="0" w:color="auto"/>
        <w:right w:val="none" w:sz="0" w:space="0" w:color="auto"/>
      </w:divBdr>
    </w:div>
    <w:div w:id="1211267342">
      <w:bodyDiv w:val="1"/>
      <w:marLeft w:val="0"/>
      <w:marRight w:val="0"/>
      <w:marTop w:val="0"/>
      <w:marBottom w:val="0"/>
      <w:divBdr>
        <w:top w:val="none" w:sz="0" w:space="0" w:color="auto"/>
        <w:left w:val="none" w:sz="0" w:space="0" w:color="auto"/>
        <w:bottom w:val="none" w:sz="0" w:space="0" w:color="auto"/>
        <w:right w:val="none" w:sz="0" w:space="0" w:color="auto"/>
      </w:divBdr>
      <w:divsChild>
        <w:div w:id="935480981">
          <w:marLeft w:val="0"/>
          <w:marRight w:val="0"/>
          <w:marTop w:val="0"/>
          <w:marBottom w:val="0"/>
          <w:divBdr>
            <w:top w:val="none" w:sz="0" w:space="0" w:color="auto"/>
            <w:left w:val="none" w:sz="0" w:space="0" w:color="auto"/>
            <w:bottom w:val="none" w:sz="0" w:space="0" w:color="auto"/>
            <w:right w:val="none" w:sz="0" w:space="0" w:color="auto"/>
          </w:divBdr>
          <w:divsChild>
            <w:div w:id="1705329510">
              <w:marLeft w:val="0"/>
              <w:marRight w:val="0"/>
              <w:marTop w:val="0"/>
              <w:marBottom w:val="0"/>
              <w:divBdr>
                <w:top w:val="none" w:sz="0" w:space="0" w:color="auto"/>
                <w:left w:val="none" w:sz="0" w:space="0" w:color="auto"/>
                <w:bottom w:val="none" w:sz="0" w:space="0" w:color="auto"/>
                <w:right w:val="none" w:sz="0" w:space="0" w:color="auto"/>
              </w:divBdr>
              <w:divsChild>
                <w:div w:id="26757728">
                  <w:marLeft w:val="0"/>
                  <w:marRight w:val="0"/>
                  <w:marTop w:val="0"/>
                  <w:marBottom w:val="0"/>
                  <w:divBdr>
                    <w:top w:val="none" w:sz="0" w:space="0" w:color="auto"/>
                    <w:left w:val="none" w:sz="0" w:space="0" w:color="auto"/>
                    <w:bottom w:val="none" w:sz="0" w:space="0" w:color="auto"/>
                    <w:right w:val="none" w:sz="0" w:space="0" w:color="auto"/>
                  </w:divBdr>
                  <w:divsChild>
                    <w:div w:id="905841855">
                      <w:marLeft w:val="0"/>
                      <w:marRight w:val="0"/>
                      <w:marTop w:val="0"/>
                      <w:marBottom w:val="0"/>
                      <w:divBdr>
                        <w:top w:val="none" w:sz="0" w:space="0" w:color="auto"/>
                        <w:left w:val="none" w:sz="0" w:space="0" w:color="auto"/>
                        <w:bottom w:val="none" w:sz="0" w:space="0" w:color="auto"/>
                        <w:right w:val="none" w:sz="0" w:space="0" w:color="auto"/>
                      </w:divBdr>
                      <w:divsChild>
                        <w:div w:id="1159925085">
                          <w:marLeft w:val="0"/>
                          <w:marRight w:val="0"/>
                          <w:marTop w:val="0"/>
                          <w:marBottom w:val="0"/>
                          <w:divBdr>
                            <w:top w:val="none" w:sz="0" w:space="0" w:color="auto"/>
                            <w:left w:val="none" w:sz="0" w:space="0" w:color="auto"/>
                            <w:bottom w:val="none" w:sz="0" w:space="0" w:color="auto"/>
                            <w:right w:val="none" w:sz="0" w:space="0" w:color="auto"/>
                          </w:divBdr>
                          <w:divsChild>
                            <w:div w:id="1604725244">
                              <w:marLeft w:val="0"/>
                              <w:marRight w:val="0"/>
                              <w:marTop w:val="0"/>
                              <w:marBottom w:val="0"/>
                              <w:divBdr>
                                <w:top w:val="none" w:sz="0" w:space="0" w:color="auto"/>
                                <w:left w:val="none" w:sz="0" w:space="0" w:color="auto"/>
                                <w:bottom w:val="none" w:sz="0" w:space="0" w:color="auto"/>
                                <w:right w:val="none" w:sz="0" w:space="0" w:color="auto"/>
                              </w:divBdr>
                              <w:divsChild>
                                <w:div w:id="335811081">
                                  <w:marLeft w:val="0"/>
                                  <w:marRight w:val="0"/>
                                  <w:marTop w:val="0"/>
                                  <w:marBottom w:val="0"/>
                                  <w:divBdr>
                                    <w:top w:val="none" w:sz="0" w:space="0" w:color="auto"/>
                                    <w:left w:val="none" w:sz="0" w:space="0" w:color="auto"/>
                                    <w:bottom w:val="none" w:sz="0" w:space="0" w:color="auto"/>
                                    <w:right w:val="none" w:sz="0" w:space="0" w:color="auto"/>
                                  </w:divBdr>
                                  <w:divsChild>
                                    <w:div w:id="1533571751">
                                      <w:marLeft w:val="0"/>
                                      <w:marRight w:val="0"/>
                                      <w:marTop w:val="0"/>
                                      <w:marBottom w:val="0"/>
                                      <w:divBdr>
                                        <w:top w:val="none" w:sz="0" w:space="0" w:color="auto"/>
                                        <w:left w:val="none" w:sz="0" w:space="0" w:color="auto"/>
                                        <w:bottom w:val="none" w:sz="0" w:space="0" w:color="auto"/>
                                        <w:right w:val="none" w:sz="0" w:space="0" w:color="auto"/>
                                      </w:divBdr>
                                      <w:divsChild>
                                        <w:div w:id="1674063107">
                                          <w:marLeft w:val="0"/>
                                          <w:marRight w:val="0"/>
                                          <w:marTop w:val="0"/>
                                          <w:marBottom w:val="0"/>
                                          <w:divBdr>
                                            <w:top w:val="none" w:sz="0" w:space="0" w:color="auto"/>
                                            <w:left w:val="none" w:sz="0" w:space="0" w:color="auto"/>
                                            <w:bottom w:val="none" w:sz="0" w:space="0" w:color="auto"/>
                                            <w:right w:val="none" w:sz="0" w:space="0" w:color="auto"/>
                                          </w:divBdr>
                                          <w:divsChild>
                                            <w:div w:id="685983081">
                                              <w:marLeft w:val="0"/>
                                              <w:marRight w:val="0"/>
                                              <w:marTop w:val="0"/>
                                              <w:marBottom w:val="0"/>
                                              <w:divBdr>
                                                <w:top w:val="none" w:sz="0" w:space="0" w:color="auto"/>
                                                <w:left w:val="none" w:sz="0" w:space="0" w:color="auto"/>
                                                <w:bottom w:val="none" w:sz="0" w:space="0" w:color="auto"/>
                                                <w:right w:val="none" w:sz="0" w:space="0" w:color="auto"/>
                                              </w:divBdr>
                                              <w:divsChild>
                                                <w:div w:id="58865072">
                                                  <w:marLeft w:val="0"/>
                                                  <w:marRight w:val="0"/>
                                                  <w:marTop w:val="0"/>
                                                  <w:marBottom w:val="0"/>
                                                  <w:divBdr>
                                                    <w:top w:val="none" w:sz="0" w:space="0" w:color="auto"/>
                                                    <w:left w:val="none" w:sz="0" w:space="0" w:color="auto"/>
                                                    <w:bottom w:val="none" w:sz="0" w:space="0" w:color="auto"/>
                                                    <w:right w:val="none" w:sz="0" w:space="0" w:color="auto"/>
                                                  </w:divBdr>
                                                  <w:divsChild>
                                                    <w:div w:id="1232622241">
                                                      <w:marLeft w:val="0"/>
                                                      <w:marRight w:val="0"/>
                                                      <w:marTop w:val="0"/>
                                                      <w:marBottom w:val="0"/>
                                                      <w:divBdr>
                                                        <w:top w:val="none" w:sz="0" w:space="0" w:color="auto"/>
                                                        <w:left w:val="none" w:sz="0" w:space="0" w:color="auto"/>
                                                        <w:bottom w:val="none" w:sz="0" w:space="0" w:color="auto"/>
                                                        <w:right w:val="none" w:sz="0" w:space="0" w:color="auto"/>
                                                      </w:divBdr>
                                                      <w:divsChild>
                                                        <w:div w:id="201136555">
                                                          <w:marLeft w:val="0"/>
                                                          <w:marRight w:val="0"/>
                                                          <w:marTop w:val="0"/>
                                                          <w:marBottom w:val="0"/>
                                                          <w:divBdr>
                                                            <w:top w:val="none" w:sz="0" w:space="0" w:color="auto"/>
                                                            <w:left w:val="none" w:sz="0" w:space="0" w:color="auto"/>
                                                            <w:bottom w:val="none" w:sz="0" w:space="0" w:color="auto"/>
                                                            <w:right w:val="none" w:sz="0" w:space="0" w:color="auto"/>
                                                          </w:divBdr>
                                                          <w:divsChild>
                                                            <w:div w:id="969213719">
                                                              <w:marLeft w:val="0"/>
                                                              <w:marRight w:val="150"/>
                                                              <w:marTop w:val="0"/>
                                                              <w:marBottom w:val="150"/>
                                                              <w:divBdr>
                                                                <w:top w:val="none" w:sz="0" w:space="0" w:color="auto"/>
                                                                <w:left w:val="none" w:sz="0" w:space="0" w:color="auto"/>
                                                                <w:bottom w:val="none" w:sz="0" w:space="0" w:color="auto"/>
                                                                <w:right w:val="none" w:sz="0" w:space="0" w:color="auto"/>
                                                              </w:divBdr>
                                                              <w:divsChild>
                                                                <w:div w:id="1075472596">
                                                                  <w:marLeft w:val="0"/>
                                                                  <w:marRight w:val="0"/>
                                                                  <w:marTop w:val="0"/>
                                                                  <w:marBottom w:val="0"/>
                                                                  <w:divBdr>
                                                                    <w:top w:val="none" w:sz="0" w:space="0" w:color="auto"/>
                                                                    <w:left w:val="none" w:sz="0" w:space="0" w:color="auto"/>
                                                                    <w:bottom w:val="none" w:sz="0" w:space="0" w:color="auto"/>
                                                                    <w:right w:val="none" w:sz="0" w:space="0" w:color="auto"/>
                                                                  </w:divBdr>
                                                                  <w:divsChild>
                                                                    <w:div w:id="1744908920">
                                                                      <w:marLeft w:val="0"/>
                                                                      <w:marRight w:val="0"/>
                                                                      <w:marTop w:val="0"/>
                                                                      <w:marBottom w:val="0"/>
                                                                      <w:divBdr>
                                                                        <w:top w:val="none" w:sz="0" w:space="0" w:color="auto"/>
                                                                        <w:left w:val="none" w:sz="0" w:space="0" w:color="auto"/>
                                                                        <w:bottom w:val="none" w:sz="0" w:space="0" w:color="auto"/>
                                                                        <w:right w:val="none" w:sz="0" w:space="0" w:color="auto"/>
                                                                      </w:divBdr>
                                                                      <w:divsChild>
                                                                        <w:div w:id="911281959">
                                                                          <w:marLeft w:val="0"/>
                                                                          <w:marRight w:val="0"/>
                                                                          <w:marTop w:val="0"/>
                                                                          <w:marBottom w:val="0"/>
                                                                          <w:divBdr>
                                                                            <w:top w:val="none" w:sz="0" w:space="0" w:color="auto"/>
                                                                            <w:left w:val="none" w:sz="0" w:space="0" w:color="auto"/>
                                                                            <w:bottom w:val="none" w:sz="0" w:space="0" w:color="auto"/>
                                                                            <w:right w:val="none" w:sz="0" w:space="0" w:color="auto"/>
                                                                          </w:divBdr>
                                                                          <w:divsChild>
                                                                            <w:div w:id="1806309182">
                                                                              <w:marLeft w:val="0"/>
                                                                              <w:marRight w:val="0"/>
                                                                              <w:marTop w:val="0"/>
                                                                              <w:marBottom w:val="0"/>
                                                                              <w:divBdr>
                                                                                <w:top w:val="none" w:sz="0" w:space="0" w:color="auto"/>
                                                                                <w:left w:val="none" w:sz="0" w:space="0" w:color="auto"/>
                                                                                <w:bottom w:val="none" w:sz="0" w:space="0" w:color="auto"/>
                                                                                <w:right w:val="none" w:sz="0" w:space="0" w:color="auto"/>
                                                                              </w:divBdr>
                                                                              <w:divsChild>
                                                                                <w:div w:id="1925218299">
                                                                                  <w:marLeft w:val="0"/>
                                                                                  <w:marRight w:val="0"/>
                                                                                  <w:marTop w:val="0"/>
                                                                                  <w:marBottom w:val="0"/>
                                                                                  <w:divBdr>
                                                                                    <w:top w:val="none" w:sz="0" w:space="0" w:color="auto"/>
                                                                                    <w:left w:val="none" w:sz="0" w:space="0" w:color="auto"/>
                                                                                    <w:bottom w:val="none" w:sz="0" w:space="0" w:color="auto"/>
                                                                                    <w:right w:val="none" w:sz="0" w:space="0" w:color="auto"/>
                                                                                  </w:divBdr>
                                                                                  <w:divsChild>
                                                                                    <w:div w:id="13353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238045">
      <w:bodyDiv w:val="1"/>
      <w:marLeft w:val="0"/>
      <w:marRight w:val="0"/>
      <w:marTop w:val="0"/>
      <w:marBottom w:val="0"/>
      <w:divBdr>
        <w:top w:val="none" w:sz="0" w:space="0" w:color="auto"/>
        <w:left w:val="none" w:sz="0" w:space="0" w:color="auto"/>
        <w:bottom w:val="none" w:sz="0" w:space="0" w:color="auto"/>
        <w:right w:val="none" w:sz="0" w:space="0" w:color="auto"/>
      </w:divBdr>
    </w:div>
    <w:div w:id="2058888418">
      <w:bodyDiv w:val="1"/>
      <w:marLeft w:val="0"/>
      <w:marRight w:val="0"/>
      <w:marTop w:val="0"/>
      <w:marBottom w:val="0"/>
      <w:divBdr>
        <w:top w:val="none" w:sz="0" w:space="0" w:color="auto"/>
        <w:left w:val="none" w:sz="0" w:space="0" w:color="auto"/>
        <w:bottom w:val="none" w:sz="0" w:space="0" w:color="auto"/>
        <w:right w:val="none" w:sz="0" w:space="0" w:color="auto"/>
      </w:divBdr>
      <w:divsChild>
        <w:div w:id="479809251">
          <w:marLeft w:val="0"/>
          <w:marRight w:val="0"/>
          <w:marTop w:val="0"/>
          <w:marBottom w:val="0"/>
          <w:divBdr>
            <w:top w:val="none" w:sz="0" w:space="0" w:color="auto"/>
            <w:left w:val="none" w:sz="0" w:space="0" w:color="auto"/>
            <w:bottom w:val="none" w:sz="0" w:space="0" w:color="auto"/>
            <w:right w:val="none" w:sz="0" w:space="0" w:color="auto"/>
          </w:divBdr>
          <w:divsChild>
            <w:div w:id="1576434270">
              <w:marLeft w:val="0"/>
              <w:marRight w:val="0"/>
              <w:marTop w:val="0"/>
              <w:marBottom w:val="0"/>
              <w:divBdr>
                <w:top w:val="none" w:sz="0" w:space="0" w:color="auto"/>
                <w:left w:val="none" w:sz="0" w:space="0" w:color="auto"/>
                <w:bottom w:val="none" w:sz="0" w:space="0" w:color="auto"/>
                <w:right w:val="none" w:sz="0" w:space="0" w:color="auto"/>
              </w:divBdr>
              <w:divsChild>
                <w:div w:id="1117872644">
                  <w:marLeft w:val="0"/>
                  <w:marRight w:val="0"/>
                  <w:marTop w:val="0"/>
                  <w:marBottom w:val="0"/>
                  <w:divBdr>
                    <w:top w:val="none" w:sz="0" w:space="0" w:color="auto"/>
                    <w:left w:val="none" w:sz="0" w:space="0" w:color="auto"/>
                    <w:bottom w:val="none" w:sz="0" w:space="0" w:color="auto"/>
                    <w:right w:val="none" w:sz="0" w:space="0" w:color="auto"/>
                  </w:divBdr>
                  <w:divsChild>
                    <w:div w:id="222451256">
                      <w:marLeft w:val="0"/>
                      <w:marRight w:val="0"/>
                      <w:marTop w:val="0"/>
                      <w:marBottom w:val="0"/>
                      <w:divBdr>
                        <w:top w:val="none" w:sz="0" w:space="0" w:color="auto"/>
                        <w:left w:val="none" w:sz="0" w:space="0" w:color="auto"/>
                        <w:bottom w:val="none" w:sz="0" w:space="0" w:color="auto"/>
                        <w:right w:val="none" w:sz="0" w:space="0" w:color="auto"/>
                      </w:divBdr>
                      <w:divsChild>
                        <w:div w:id="112752966">
                          <w:marLeft w:val="0"/>
                          <w:marRight w:val="0"/>
                          <w:marTop w:val="0"/>
                          <w:marBottom w:val="0"/>
                          <w:divBdr>
                            <w:top w:val="none" w:sz="0" w:space="0" w:color="auto"/>
                            <w:left w:val="none" w:sz="0" w:space="0" w:color="auto"/>
                            <w:bottom w:val="none" w:sz="0" w:space="0" w:color="auto"/>
                            <w:right w:val="none" w:sz="0" w:space="0" w:color="auto"/>
                          </w:divBdr>
                          <w:divsChild>
                            <w:div w:id="1175655325">
                              <w:marLeft w:val="0"/>
                              <w:marRight w:val="0"/>
                              <w:marTop w:val="0"/>
                              <w:marBottom w:val="0"/>
                              <w:divBdr>
                                <w:top w:val="none" w:sz="0" w:space="0" w:color="auto"/>
                                <w:left w:val="none" w:sz="0" w:space="0" w:color="auto"/>
                                <w:bottom w:val="none" w:sz="0" w:space="0" w:color="auto"/>
                                <w:right w:val="none" w:sz="0" w:space="0" w:color="auto"/>
                              </w:divBdr>
                              <w:divsChild>
                                <w:div w:id="330915882">
                                  <w:marLeft w:val="0"/>
                                  <w:marRight w:val="0"/>
                                  <w:marTop w:val="0"/>
                                  <w:marBottom w:val="0"/>
                                  <w:divBdr>
                                    <w:top w:val="none" w:sz="0" w:space="0" w:color="auto"/>
                                    <w:left w:val="none" w:sz="0" w:space="0" w:color="auto"/>
                                    <w:bottom w:val="none" w:sz="0" w:space="0" w:color="auto"/>
                                    <w:right w:val="none" w:sz="0" w:space="0" w:color="auto"/>
                                  </w:divBdr>
                                  <w:divsChild>
                                    <w:div w:id="1912542643">
                                      <w:marLeft w:val="0"/>
                                      <w:marRight w:val="0"/>
                                      <w:marTop w:val="0"/>
                                      <w:marBottom w:val="0"/>
                                      <w:divBdr>
                                        <w:top w:val="none" w:sz="0" w:space="0" w:color="auto"/>
                                        <w:left w:val="none" w:sz="0" w:space="0" w:color="auto"/>
                                        <w:bottom w:val="none" w:sz="0" w:space="0" w:color="auto"/>
                                        <w:right w:val="none" w:sz="0" w:space="0" w:color="auto"/>
                                      </w:divBdr>
                                      <w:divsChild>
                                        <w:div w:id="1267808913">
                                          <w:marLeft w:val="0"/>
                                          <w:marRight w:val="0"/>
                                          <w:marTop w:val="0"/>
                                          <w:marBottom w:val="0"/>
                                          <w:divBdr>
                                            <w:top w:val="none" w:sz="0" w:space="0" w:color="auto"/>
                                            <w:left w:val="none" w:sz="0" w:space="0" w:color="auto"/>
                                            <w:bottom w:val="none" w:sz="0" w:space="0" w:color="auto"/>
                                            <w:right w:val="none" w:sz="0" w:space="0" w:color="auto"/>
                                          </w:divBdr>
                                          <w:divsChild>
                                            <w:div w:id="1452943888">
                                              <w:marLeft w:val="0"/>
                                              <w:marRight w:val="0"/>
                                              <w:marTop w:val="0"/>
                                              <w:marBottom w:val="0"/>
                                              <w:divBdr>
                                                <w:top w:val="none" w:sz="0" w:space="0" w:color="auto"/>
                                                <w:left w:val="none" w:sz="0" w:space="0" w:color="auto"/>
                                                <w:bottom w:val="none" w:sz="0" w:space="0" w:color="auto"/>
                                                <w:right w:val="none" w:sz="0" w:space="0" w:color="auto"/>
                                              </w:divBdr>
                                              <w:divsChild>
                                                <w:div w:id="1723285107">
                                                  <w:marLeft w:val="0"/>
                                                  <w:marRight w:val="0"/>
                                                  <w:marTop w:val="0"/>
                                                  <w:marBottom w:val="0"/>
                                                  <w:divBdr>
                                                    <w:top w:val="none" w:sz="0" w:space="0" w:color="auto"/>
                                                    <w:left w:val="none" w:sz="0" w:space="0" w:color="auto"/>
                                                    <w:bottom w:val="none" w:sz="0" w:space="0" w:color="auto"/>
                                                    <w:right w:val="none" w:sz="0" w:space="0" w:color="auto"/>
                                                  </w:divBdr>
                                                  <w:divsChild>
                                                    <w:div w:id="1329361450">
                                                      <w:marLeft w:val="0"/>
                                                      <w:marRight w:val="0"/>
                                                      <w:marTop w:val="0"/>
                                                      <w:marBottom w:val="0"/>
                                                      <w:divBdr>
                                                        <w:top w:val="none" w:sz="0" w:space="0" w:color="auto"/>
                                                        <w:left w:val="none" w:sz="0" w:space="0" w:color="auto"/>
                                                        <w:bottom w:val="none" w:sz="0" w:space="0" w:color="auto"/>
                                                        <w:right w:val="none" w:sz="0" w:space="0" w:color="auto"/>
                                                      </w:divBdr>
                                                      <w:divsChild>
                                                        <w:div w:id="949245016">
                                                          <w:marLeft w:val="0"/>
                                                          <w:marRight w:val="0"/>
                                                          <w:marTop w:val="0"/>
                                                          <w:marBottom w:val="0"/>
                                                          <w:divBdr>
                                                            <w:top w:val="none" w:sz="0" w:space="0" w:color="auto"/>
                                                            <w:left w:val="none" w:sz="0" w:space="0" w:color="auto"/>
                                                            <w:bottom w:val="none" w:sz="0" w:space="0" w:color="auto"/>
                                                            <w:right w:val="none" w:sz="0" w:space="0" w:color="auto"/>
                                                          </w:divBdr>
                                                          <w:divsChild>
                                                            <w:div w:id="276330939">
                                                              <w:marLeft w:val="0"/>
                                                              <w:marRight w:val="150"/>
                                                              <w:marTop w:val="0"/>
                                                              <w:marBottom w:val="150"/>
                                                              <w:divBdr>
                                                                <w:top w:val="none" w:sz="0" w:space="0" w:color="auto"/>
                                                                <w:left w:val="none" w:sz="0" w:space="0" w:color="auto"/>
                                                                <w:bottom w:val="none" w:sz="0" w:space="0" w:color="auto"/>
                                                                <w:right w:val="none" w:sz="0" w:space="0" w:color="auto"/>
                                                              </w:divBdr>
                                                              <w:divsChild>
                                                                <w:div w:id="500857535">
                                                                  <w:marLeft w:val="0"/>
                                                                  <w:marRight w:val="0"/>
                                                                  <w:marTop w:val="0"/>
                                                                  <w:marBottom w:val="0"/>
                                                                  <w:divBdr>
                                                                    <w:top w:val="none" w:sz="0" w:space="0" w:color="auto"/>
                                                                    <w:left w:val="none" w:sz="0" w:space="0" w:color="auto"/>
                                                                    <w:bottom w:val="none" w:sz="0" w:space="0" w:color="auto"/>
                                                                    <w:right w:val="none" w:sz="0" w:space="0" w:color="auto"/>
                                                                  </w:divBdr>
                                                                  <w:divsChild>
                                                                    <w:div w:id="734662751">
                                                                      <w:marLeft w:val="0"/>
                                                                      <w:marRight w:val="0"/>
                                                                      <w:marTop w:val="0"/>
                                                                      <w:marBottom w:val="0"/>
                                                                      <w:divBdr>
                                                                        <w:top w:val="none" w:sz="0" w:space="0" w:color="auto"/>
                                                                        <w:left w:val="none" w:sz="0" w:space="0" w:color="auto"/>
                                                                        <w:bottom w:val="none" w:sz="0" w:space="0" w:color="auto"/>
                                                                        <w:right w:val="none" w:sz="0" w:space="0" w:color="auto"/>
                                                                      </w:divBdr>
                                                                      <w:divsChild>
                                                                        <w:div w:id="46028207">
                                                                          <w:marLeft w:val="0"/>
                                                                          <w:marRight w:val="0"/>
                                                                          <w:marTop w:val="0"/>
                                                                          <w:marBottom w:val="0"/>
                                                                          <w:divBdr>
                                                                            <w:top w:val="none" w:sz="0" w:space="0" w:color="auto"/>
                                                                            <w:left w:val="none" w:sz="0" w:space="0" w:color="auto"/>
                                                                            <w:bottom w:val="none" w:sz="0" w:space="0" w:color="auto"/>
                                                                            <w:right w:val="none" w:sz="0" w:space="0" w:color="auto"/>
                                                                          </w:divBdr>
                                                                          <w:divsChild>
                                                                            <w:div w:id="2007711582">
                                                                              <w:marLeft w:val="0"/>
                                                                              <w:marRight w:val="0"/>
                                                                              <w:marTop w:val="0"/>
                                                                              <w:marBottom w:val="0"/>
                                                                              <w:divBdr>
                                                                                <w:top w:val="none" w:sz="0" w:space="0" w:color="auto"/>
                                                                                <w:left w:val="none" w:sz="0" w:space="0" w:color="auto"/>
                                                                                <w:bottom w:val="none" w:sz="0" w:space="0" w:color="auto"/>
                                                                                <w:right w:val="none" w:sz="0" w:space="0" w:color="auto"/>
                                                                              </w:divBdr>
                                                                              <w:divsChild>
                                                                                <w:div w:id="1194072397">
                                                                                  <w:marLeft w:val="0"/>
                                                                                  <w:marRight w:val="0"/>
                                                                                  <w:marTop w:val="0"/>
                                                                                  <w:marBottom w:val="0"/>
                                                                                  <w:divBdr>
                                                                                    <w:top w:val="none" w:sz="0" w:space="0" w:color="auto"/>
                                                                                    <w:left w:val="none" w:sz="0" w:space="0" w:color="auto"/>
                                                                                    <w:bottom w:val="none" w:sz="0" w:space="0" w:color="auto"/>
                                                                                    <w:right w:val="none" w:sz="0" w:space="0" w:color="auto"/>
                                                                                  </w:divBdr>
                                                                                  <w:divsChild>
                                                                                    <w:div w:id="347025657">
                                                                                      <w:marLeft w:val="0"/>
                                                                                      <w:marRight w:val="0"/>
                                                                                      <w:marTop w:val="0"/>
                                                                                      <w:marBottom w:val="0"/>
                                                                                      <w:divBdr>
                                                                                        <w:top w:val="none" w:sz="0" w:space="0" w:color="auto"/>
                                                                                        <w:left w:val="none" w:sz="0" w:space="0" w:color="auto"/>
                                                                                        <w:bottom w:val="none" w:sz="0" w:space="0" w:color="auto"/>
                                                                                        <w:right w:val="none" w:sz="0" w:space="0" w:color="auto"/>
                                                                                      </w:divBdr>
                                                                                    </w:div>
                                                                                    <w:div w:id="1591623071">
                                                                                      <w:marLeft w:val="708"/>
                                                                                      <w:marRight w:val="0"/>
                                                                                      <w:marTop w:val="0"/>
                                                                                      <w:marBottom w:val="0"/>
                                                                                      <w:divBdr>
                                                                                        <w:top w:val="none" w:sz="0" w:space="0" w:color="auto"/>
                                                                                        <w:left w:val="none" w:sz="0" w:space="0" w:color="auto"/>
                                                                                        <w:bottom w:val="none" w:sz="0" w:space="0" w:color="auto"/>
                                                                                        <w:right w:val="none" w:sz="0" w:space="0" w:color="auto"/>
                                                                                      </w:divBdr>
                                                                                    </w:div>
                                                                                    <w:div w:id="393630006">
                                                                                      <w:marLeft w:val="708"/>
                                                                                      <w:marRight w:val="0"/>
                                                                                      <w:marTop w:val="0"/>
                                                                                      <w:marBottom w:val="0"/>
                                                                                      <w:divBdr>
                                                                                        <w:top w:val="none" w:sz="0" w:space="0" w:color="auto"/>
                                                                                        <w:left w:val="none" w:sz="0" w:space="0" w:color="auto"/>
                                                                                        <w:bottom w:val="none" w:sz="0" w:space="0" w:color="auto"/>
                                                                                        <w:right w:val="none" w:sz="0" w:space="0" w:color="auto"/>
                                                                                      </w:divBdr>
                                                                                    </w:div>
                                                                                    <w:div w:id="505360326">
                                                                                      <w:marLeft w:val="708"/>
                                                                                      <w:marRight w:val="0"/>
                                                                                      <w:marTop w:val="0"/>
                                                                                      <w:marBottom w:val="0"/>
                                                                                      <w:divBdr>
                                                                                        <w:top w:val="none" w:sz="0" w:space="0" w:color="auto"/>
                                                                                        <w:left w:val="none" w:sz="0" w:space="0" w:color="auto"/>
                                                                                        <w:bottom w:val="none" w:sz="0" w:space="0" w:color="auto"/>
                                                                                        <w:right w:val="none" w:sz="0" w:space="0" w:color="auto"/>
                                                                                      </w:divBdr>
                                                                                    </w:div>
                                                                                    <w:div w:id="1143691268">
                                                                                      <w:marLeft w:val="708"/>
                                                                                      <w:marRight w:val="0"/>
                                                                                      <w:marTop w:val="0"/>
                                                                                      <w:marBottom w:val="0"/>
                                                                                      <w:divBdr>
                                                                                        <w:top w:val="none" w:sz="0" w:space="0" w:color="auto"/>
                                                                                        <w:left w:val="none" w:sz="0" w:space="0" w:color="auto"/>
                                                                                        <w:bottom w:val="none" w:sz="0" w:space="0" w:color="auto"/>
                                                                                        <w:right w:val="none" w:sz="0" w:space="0" w:color="auto"/>
                                                                                      </w:divBdr>
                                                                                    </w:div>
                                                                                    <w:div w:id="759763165">
                                                                                      <w:marLeft w:val="708"/>
                                                                                      <w:marRight w:val="0"/>
                                                                                      <w:marTop w:val="0"/>
                                                                                      <w:marBottom w:val="0"/>
                                                                                      <w:divBdr>
                                                                                        <w:top w:val="none" w:sz="0" w:space="0" w:color="auto"/>
                                                                                        <w:left w:val="none" w:sz="0" w:space="0" w:color="auto"/>
                                                                                        <w:bottom w:val="none" w:sz="0" w:space="0" w:color="auto"/>
                                                                                        <w:right w:val="none" w:sz="0" w:space="0" w:color="auto"/>
                                                                                      </w:divBdr>
                                                                                    </w:div>
                                                                                    <w:div w:id="2092382641">
                                                                                      <w:marLeft w:val="708"/>
                                                                                      <w:marRight w:val="0"/>
                                                                                      <w:marTop w:val="0"/>
                                                                                      <w:marBottom w:val="0"/>
                                                                                      <w:divBdr>
                                                                                        <w:top w:val="none" w:sz="0" w:space="0" w:color="auto"/>
                                                                                        <w:left w:val="none" w:sz="0" w:space="0" w:color="auto"/>
                                                                                        <w:bottom w:val="none" w:sz="0" w:space="0" w:color="auto"/>
                                                                                        <w:right w:val="none" w:sz="0" w:space="0" w:color="auto"/>
                                                                                      </w:divBdr>
                                                                                    </w:div>
                                                                                    <w:div w:id="1182890211">
                                                                                      <w:marLeft w:val="708"/>
                                                                                      <w:marRight w:val="0"/>
                                                                                      <w:marTop w:val="0"/>
                                                                                      <w:marBottom w:val="0"/>
                                                                                      <w:divBdr>
                                                                                        <w:top w:val="none" w:sz="0" w:space="0" w:color="auto"/>
                                                                                        <w:left w:val="none" w:sz="0" w:space="0" w:color="auto"/>
                                                                                        <w:bottom w:val="none" w:sz="0" w:space="0" w:color="auto"/>
                                                                                        <w:right w:val="none" w:sz="0" w:space="0" w:color="auto"/>
                                                                                      </w:divBdr>
                                                                                    </w:div>
                                                                                    <w:div w:id="1100181720">
                                                                                      <w:marLeft w:val="708"/>
                                                                                      <w:marRight w:val="0"/>
                                                                                      <w:marTop w:val="0"/>
                                                                                      <w:marBottom w:val="0"/>
                                                                                      <w:divBdr>
                                                                                        <w:top w:val="none" w:sz="0" w:space="0" w:color="auto"/>
                                                                                        <w:left w:val="none" w:sz="0" w:space="0" w:color="auto"/>
                                                                                        <w:bottom w:val="none" w:sz="0" w:space="0" w:color="auto"/>
                                                                                        <w:right w:val="none" w:sz="0" w:space="0" w:color="auto"/>
                                                                                      </w:divBdr>
                                                                                    </w:div>
                                                                                    <w:div w:id="827282173">
                                                                                      <w:marLeft w:val="708"/>
                                                                                      <w:marRight w:val="0"/>
                                                                                      <w:marTop w:val="0"/>
                                                                                      <w:marBottom w:val="0"/>
                                                                                      <w:divBdr>
                                                                                        <w:top w:val="none" w:sz="0" w:space="0" w:color="auto"/>
                                                                                        <w:left w:val="none" w:sz="0" w:space="0" w:color="auto"/>
                                                                                        <w:bottom w:val="none" w:sz="0" w:space="0" w:color="auto"/>
                                                                                        <w:right w:val="none" w:sz="0" w:space="0" w:color="auto"/>
                                                                                      </w:divBdr>
                                                                                    </w:div>
                                                                                    <w:div w:id="1609579096">
                                                                                      <w:marLeft w:val="708"/>
                                                                                      <w:marRight w:val="0"/>
                                                                                      <w:marTop w:val="0"/>
                                                                                      <w:marBottom w:val="0"/>
                                                                                      <w:divBdr>
                                                                                        <w:top w:val="none" w:sz="0" w:space="0" w:color="auto"/>
                                                                                        <w:left w:val="none" w:sz="0" w:space="0" w:color="auto"/>
                                                                                        <w:bottom w:val="none" w:sz="0" w:space="0" w:color="auto"/>
                                                                                        <w:right w:val="none" w:sz="0" w:space="0" w:color="auto"/>
                                                                                      </w:divBdr>
                                                                                    </w:div>
                                                                                    <w:div w:id="1491629753">
                                                                                      <w:marLeft w:val="708"/>
                                                                                      <w:marRight w:val="0"/>
                                                                                      <w:marTop w:val="0"/>
                                                                                      <w:marBottom w:val="0"/>
                                                                                      <w:divBdr>
                                                                                        <w:top w:val="none" w:sz="0" w:space="0" w:color="auto"/>
                                                                                        <w:left w:val="none" w:sz="0" w:space="0" w:color="auto"/>
                                                                                        <w:bottom w:val="none" w:sz="0" w:space="0" w:color="auto"/>
                                                                                        <w:right w:val="none" w:sz="0" w:space="0" w:color="auto"/>
                                                                                      </w:divBdr>
                                                                                    </w:div>
                                                                                    <w:div w:id="1196230094">
                                                                                      <w:marLeft w:val="708"/>
                                                                                      <w:marRight w:val="0"/>
                                                                                      <w:marTop w:val="0"/>
                                                                                      <w:marBottom w:val="0"/>
                                                                                      <w:divBdr>
                                                                                        <w:top w:val="none" w:sz="0" w:space="0" w:color="auto"/>
                                                                                        <w:left w:val="none" w:sz="0" w:space="0" w:color="auto"/>
                                                                                        <w:bottom w:val="none" w:sz="0" w:space="0" w:color="auto"/>
                                                                                        <w:right w:val="none" w:sz="0" w:space="0" w:color="auto"/>
                                                                                      </w:divBdr>
                                                                                    </w:div>
                                                                                    <w:div w:id="819886894">
                                                                                      <w:marLeft w:val="0"/>
                                                                                      <w:marRight w:val="0"/>
                                                                                      <w:marTop w:val="0"/>
                                                                                      <w:marBottom w:val="0"/>
                                                                                      <w:divBdr>
                                                                                        <w:top w:val="none" w:sz="0" w:space="0" w:color="auto"/>
                                                                                        <w:left w:val="none" w:sz="0" w:space="0" w:color="auto"/>
                                                                                        <w:bottom w:val="none" w:sz="0" w:space="0" w:color="auto"/>
                                                                                        <w:right w:val="none" w:sz="0" w:space="0" w:color="auto"/>
                                                                                      </w:divBdr>
                                                                                    </w:div>
                                                                                  </w:divsChild>
                                                                                </w:div>
                                                                                <w:div w:id="6622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941C8-695D-4974-86BF-EB86BFAC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16686</Words>
  <Characters>91779</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Rosa G. Tovar Ramírez</cp:lastModifiedBy>
  <cp:revision>1</cp:revision>
  <cp:lastPrinted>2014-09-22T17:27:00Z</cp:lastPrinted>
  <dcterms:created xsi:type="dcterms:W3CDTF">2015-01-15T01:40:00Z</dcterms:created>
  <dcterms:modified xsi:type="dcterms:W3CDTF">2015-01-15T01:40:00Z</dcterms:modified>
</cp:coreProperties>
</file>